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E4" w:rsidRPr="00C16DB4" w:rsidRDefault="00F072E4" w:rsidP="00F072E4">
      <w:pPr>
        <w:pStyle w:val="a3"/>
        <w:ind w:firstLine="709"/>
        <w:rPr>
          <w:lang w:val="ru-RU"/>
        </w:rPr>
      </w:pPr>
      <w:r w:rsidRPr="00080E3B">
        <w:rPr>
          <w:caps/>
        </w:rPr>
        <w:t xml:space="preserve">УДК </w:t>
      </w:r>
      <w:r w:rsidRPr="00080E3B">
        <w:t>35.07</w:t>
      </w:r>
      <w:r w:rsidRPr="00080E3B">
        <w:rPr>
          <w:lang w:val="ru-RU"/>
        </w:rPr>
        <w:t>2</w:t>
      </w:r>
    </w:p>
    <w:p w:rsidR="004D6647" w:rsidRPr="00C16DB4" w:rsidRDefault="004D6647" w:rsidP="00F072E4">
      <w:pPr>
        <w:pStyle w:val="a3"/>
        <w:ind w:firstLine="709"/>
        <w:rPr>
          <w:caps/>
          <w:lang w:val="ru-RU"/>
        </w:rPr>
      </w:pPr>
    </w:p>
    <w:p w:rsidR="00F072E4" w:rsidRPr="00C16DB4" w:rsidRDefault="00F072E4" w:rsidP="004D66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B9">
        <w:rPr>
          <w:rFonts w:ascii="Times New Roman" w:hAnsi="Times New Roman" w:cs="Times New Roman"/>
          <w:b/>
          <w:sz w:val="28"/>
          <w:szCs w:val="28"/>
          <w:lang w:val="uk-UA"/>
        </w:rPr>
        <w:t>ПРОФЕССИОНАЛИЗМ НАРОДНЫХ ДЕПУТАТОВ КАК СРЕДСТВО ПОВЫШЕНИЯ ДОВЕРИЯ К ПАРЛАМЕНТУ УКРАИНЫ</w:t>
      </w:r>
    </w:p>
    <w:p w:rsidR="004D6647" w:rsidRPr="00C16DB4" w:rsidRDefault="004D6647" w:rsidP="004D66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72E4" w:rsidRPr="00C16DB4" w:rsidRDefault="00F072E4" w:rsidP="00F072E4">
      <w:pPr>
        <w:pStyle w:val="a3"/>
        <w:ind w:firstLine="709"/>
        <w:rPr>
          <w:lang w:val="ru-RU"/>
        </w:rPr>
      </w:pPr>
      <w:proofErr w:type="spellStart"/>
      <w:r w:rsidRPr="00080E3B">
        <w:rPr>
          <w:lang w:val="ru-RU"/>
        </w:rPr>
        <w:t>Салиенко</w:t>
      </w:r>
      <w:proofErr w:type="spellEnd"/>
      <w:r w:rsidRPr="00080E3B">
        <w:rPr>
          <w:lang w:val="ru-RU"/>
        </w:rPr>
        <w:t xml:space="preserve"> Е</w:t>
      </w:r>
      <w:r>
        <w:rPr>
          <w:lang w:val="ru-RU"/>
        </w:rPr>
        <w:t>.</w:t>
      </w:r>
      <w:r w:rsidRPr="00080E3B">
        <w:rPr>
          <w:lang w:val="ru-RU"/>
        </w:rPr>
        <w:t>А</w:t>
      </w:r>
      <w:r>
        <w:rPr>
          <w:lang w:val="ru-RU"/>
        </w:rPr>
        <w:t xml:space="preserve">., </w:t>
      </w:r>
      <w:r w:rsidR="00E1714C">
        <w:rPr>
          <w:lang w:val="ru-RU"/>
        </w:rPr>
        <w:t>доцент</w:t>
      </w:r>
      <w:r w:rsidRPr="00080E3B">
        <w:rPr>
          <w:lang w:val="ru-RU"/>
        </w:rPr>
        <w:t xml:space="preserve"> кафедры социальных и правовых дисциплин Национальной академии Национальной гвардии Украины, </w:t>
      </w:r>
      <w:r w:rsidRPr="00080E3B">
        <w:rPr>
          <w:color w:val="000000"/>
          <w:shd w:val="clear" w:color="auto" w:fill="FFFFFF"/>
        </w:rPr>
        <w:t>61001,</w:t>
      </w:r>
      <w:r w:rsidRPr="00080E3B">
        <w:rPr>
          <w:color w:val="000000"/>
          <w:shd w:val="clear" w:color="auto" w:fill="FFFFFF"/>
          <w:lang w:val="ru-RU"/>
        </w:rPr>
        <w:t xml:space="preserve"> </w:t>
      </w:r>
      <w:r>
        <w:rPr>
          <w:lang w:val="ru-RU"/>
        </w:rPr>
        <w:t>г. Харьков</w:t>
      </w:r>
    </w:p>
    <w:p w:rsidR="004D6647" w:rsidRPr="00C16DB4" w:rsidRDefault="004D6647" w:rsidP="00F072E4">
      <w:pPr>
        <w:pStyle w:val="a3"/>
        <w:ind w:firstLine="709"/>
        <w:rPr>
          <w:color w:val="000000"/>
          <w:shd w:val="clear" w:color="auto" w:fill="FFFFFF"/>
          <w:lang w:val="ru-RU"/>
        </w:rPr>
      </w:pPr>
    </w:p>
    <w:p w:rsidR="00F072E4" w:rsidRPr="00ED549D" w:rsidRDefault="00F072E4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</w:t>
      </w:r>
      <w:proofErr w:type="spellStart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>статье</w:t>
      </w:r>
      <w:proofErr w:type="spellEnd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рассматриваются </w:t>
      </w:r>
      <w:proofErr w:type="spellStart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>проблемы</w:t>
      </w:r>
      <w:proofErr w:type="spellEnd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>доверия</w:t>
      </w:r>
      <w:proofErr w:type="spellEnd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представителям</w:t>
      </w:r>
      <w:proofErr w:type="spellEnd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Верховного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Совета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Украины.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Предложены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способы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повышения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уровня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доверия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 </w:t>
      </w:r>
      <w:proofErr w:type="spellStart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>народным</w:t>
      </w:r>
      <w:proofErr w:type="spellEnd"/>
      <w:r w:rsidR="00142780"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депутатам Украины. </w:t>
      </w:r>
    </w:p>
    <w:p w:rsidR="00085A38" w:rsidRPr="00C16DB4" w:rsidRDefault="00085A38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D549D">
        <w:rPr>
          <w:rFonts w:ascii="Times New Roman" w:hAnsi="Times New Roman" w:cs="Times New Roman"/>
          <w:b/>
          <w:sz w:val="28"/>
          <w:szCs w:val="28"/>
          <w:lang w:val="uk-UA"/>
        </w:rPr>
        <w:t>Ключевые</w:t>
      </w:r>
      <w:proofErr w:type="spellEnd"/>
      <w:r w:rsidRPr="00ED54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слова:</w:t>
      </w:r>
      <w:r w:rsidR="00B563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парламент; </w:t>
      </w:r>
      <w:proofErr w:type="spellStart"/>
      <w:r w:rsidR="00B5632A">
        <w:rPr>
          <w:rFonts w:ascii="Times New Roman" w:hAnsi="Times New Roman" w:cs="Times New Roman"/>
          <w:i/>
          <w:sz w:val="28"/>
          <w:szCs w:val="28"/>
          <w:lang w:val="uk-UA"/>
        </w:rPr>
        <w:t>народный</w:t>
      </w:r>
      <w:proofErr w:type="spellEnd"/>
      <w:r w:rsidR="00B563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депутат;  </w:t>
      </w:r>
      <w:proofErr w:type="spellStart"/>
      <w:r w:rsidR="00B5632A">
        <w:rPr>
          <w:rFonts w:ascii="Times New Roman" w:hAnsi="Times New Roman" w:cs="Times New Roman"/>
          <w:i/>
          <w:sz w:val="28"/>
          <w:szCs w:val="28"/>
          <w:lang w:val="uk-UA"/>
        </w:rPr>
        <w:t>доверие</w:t>
      </w:r>
      <w:proofErr w:type="spellEnd"/>
      <w:r w:rsidR="00B5632A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>профессионализм</w:t>
      </w:r>
      <w:proofErr w:type="spellEnd"/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:rsidR="004D6647" w:rsidRPr="00C16DB4" w:rsidRDefault="004D6647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D549D" w:rsidRPr="00C16DB4" w:rsidRDefault="00ED549D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D549D">
        <w:rPr>
          <w:rFonts w:ascii="Times New Roman" w:hAnsi="Times New Roman" w:cs="Times New Roman"/>
          <w:sz w:val="28"/>
          <w:szCs w:val="28"/>
          <w:lang w:val="en-US"/>
        </w:rPr>
        <w:t>The article deals with the problem of confidence in the members of the Supreme Council of Ukraine. Ways of improving the credibility of the people's deputies of Ukraine.</w:t>
      </w:r>
    </w:p>
    <w:p w:rsidR="004D6647" w:rsidRDefault="00ED549D" w:rsidP="00383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17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="00B5632A">
        <w:rPr>
          <w:rFonts w:ascii="Times New Roman" w:hAnsi="Times New Roman" w:cs="Times New Roman"/>
          <w:sz w:val="28"/>
          <w:szCs w:val="28"/>
          <w:lang w:val="en-US"/>
        </w:rPr>
        <w:t>parliament</w:t>
      </w:r>
      <w:r w:rsidR="00B5632A" w:rsidRPr="00B5632A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ED54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people’s </w:t>
      </w:r>
      <w:r w:rsidR="00B5632A">
        <w:rPr>
          <w:rFonts w:ascii="Times New Roman" w:hAnsi="Times New Roman" w:cs="Times New Roman"/>
          <w:sz w:val="28"/>
          <w:szCs w:val="28"/>
          <w:lang w:val="en-US"/>
        </w:rPr>
        <w:t>deputy</w:t>
      </w:r>
      <w:r w:rsidR="00B5632A" w:rsidRPr="00B5632A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ED549D">
        <w:rPr>
          <w:rFonts w:ascii="Times New Roman" w:hAnsi="Times New Roman" w:cs="Times New Roman"/>
          <w:sz w:val="28"/>
          <w:szCs w:val="28"/>
          <w:lang w:val="en-US"/>
        </w:rPr>
        <w:t xml:space="preserve"> trust and professionalism.</w:t>
      </w:r>
    </w:p>
    <w:p w:rsidR="00383E00" w:rsidRPr="004D6647" w:rsidRDefault="00383E00" w:rsidP="00383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24F7" w:rsidRPr="00C408D6" w:rsidRDefault="004D6647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66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Постановка </w:t>
      </w:r>
      <w:proofErr w:type="spellStart"/>
      <w:r w:rsidRPr="004D6647">
        <w:rPr>
          <w:rFonts w:ascii="Times New Roman" w:hAnsi="Times New Roman" w:cs="Times New Roman"/>
          <w:b/>
          <w:sz w:val="28"/>
          <w:szCs w:val="28"/>
          <w:lang w:val="uk-UA"/>
        </w:rPr>
        <w:t>проблемы</w:t>
      </w:r>
      <w:proofErr w:type="spellEnd"/>
      <w:r w:rsidRPr="004D66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724F7" w:rsidRPr="004D6647">
        <w:rPr>
          <w:rFonts w:ascii="Times New Roman" w:hAnsi="Times New Roman" w:cs="Times New Roman"/>
          <w:sz w:val="28"/>
          <w:szCs w:val="28"/>
          <w:lang w:val="uk-UA"/>
        </w:rPr>
        <w:t>Одним</w:t>
      </w:r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важн</w:t>
      </w:r>
      <w:r w:rsidR="006724F7" w:rsidRPr="00C408D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условий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эффективной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законодательной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власти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Украине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общество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считает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профессионализм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Избиратели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связывают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доверия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парламенту с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показателями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прозрачности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профессионализма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данный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момент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законодательной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ветви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вызывает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граждан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много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нареканий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по поводу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свей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структуры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ответственности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качественного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состава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своих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членов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процесс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реформирование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-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актуальный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вопрос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повестки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дня,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невозможно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разрешить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модернизации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повышения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самих народних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24F7" w:rsidRPr="00C408D6" w:rsidRDefault="00383E00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Анализ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последних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исследований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публикаций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80E3B">
        <w:rPr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Анализ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подготовки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влияние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доверия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граждан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законодательному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органу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осуществляли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такие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учен</w:t>
      </w:r>
      <w:r w:rsidR="00A502AA">
        <w:rPr>
          <w:rFonts w:ascii="Times New Roman" w:hAnsi="Times New Roman" w:cs="Times New Roman"/>
          <w:sz w:val="28"/>
          <w:szCs w:val="28"/>
          <w:lang w:val="uk-UA"/>
        </w:rPr>
        <w:t>ые</w:t>
      </w:r>
      <w:proofErr w:type="spellEnd"/>
      <w:r w:rsidR="00A5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02AA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="00A502AA">
        <w:rPr>
          <w:rFonts w:ascii="Times New Roman" w:hAnsi="Times New Roman" w:cs="Times New Roman"/>
          <w:sz w:val="28"/>
          <w:szCs w:val="28"/>
          <w:lang w:val="uk-UA"/>
        </w:rPr>
        <w:t xml:space="preserve"> Н. Дубовик, А. </w:t>
      </w:r>
      <w:proofErr w:type="spellStart"/>
      <w:r w:rsidR="00A502AA">
        <w:rPr>
          <w:rFonts w:ascii="Times New Roman" w:hAnsi="Times New Roman" w:cs="Times New Roman"/>
          <w:sz w:val="28"/>
          <w:szCs w:val="28"/>
          <w:lang w:val="uk-UA"/>
        </w:rPr>
        <w:t>Поголелова</w:t>
      </w:r>
      <w:proofErr w:type="spellEnd"/>
      <w:r w:rsidR="00A502AA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A502AA">
        <w:rPr>
          <w:rFonts w:ascii="Times New Roman" w:hAnsi="Times New Roman" w:cs="Times New Roman"/>
          <w:sz w:val="28"/>
          <w:szCs w:val="28"/>
          <w:lang w:val="uk-UA"/>
        </w:rPr>
        <w:t>Сыротюк</w:t>
      </w:r>
      <w:proofErr w:type="spellEnd"/>
      <w:r w:rsidR="00A502AA">
        <w:rPr>
          <w:rFonts w:ascii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="00A502AA">
        <w:rPr>
          <w:rFonts w:ascii="Times New Roman" w:hAnsi="Times New Roman" w:cs="Times New Roman"/>
          <w:sz w:val="28"/>
          <w:szCs w:val="28"/>
          <w:lang w:val="uk-UA"/>
        </w:rPr>
        <w:t>Чепель</w:t>
      </w:r>
      <w:proofErr w:type="spellEnd"/>
      <w:r w:rsidR="00A502AA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A502AA">
        <w:rPr>
          <w:rFonts w:ascii="Times New Roman" w:hAnsi="Times New Roman" w:cs="Times New Roman"/>
          <w:sz w:val="28"/>
          <w:szCs w:val="28"/>
          <w:lang w:val="uk-UA"/>
        </w:rPr>
        <w:t>другие</w:t>
      </w:r>
      <w:proofErr w:type="spellEnd"/>
      <w:r w:rsidR="00A502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теоретические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наработки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стали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основой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данного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исследования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3E00" w:rsidRPr="00383E00" w:rsidRDefault="00383E00" w:rsidP="00383E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Цель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статьи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Целью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данной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статьи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исследование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доверия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представителям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Верховного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Совета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Украины</w:t>
      </w:r>
      <w:r w:rsidRPr="00383E00">
        <w:rPr>
          <w:rFonts w:ascii="Times New Roman" w:hAnsi="Times New Roman" w:cs="Times New Roman"/>
          <w:sz w:val="28"/>
          <w:szCs w:val="28"/>
        </w:rPr>
        <w:t xml:space="preserve"> и</w:t>
      </w:r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предложеть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способы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повышения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уровня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доверия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383E00">
        <w:rPr>
          <w:rFonts w:ascii="Times New Roman" w:hAnsi="Times New Roman" w:cs="Times New Roman"/>
          <w:sz w:val="28"/>
          <w:szCs w:val="28"/>
          <w:lang w:val="uk-UA"/>
        </w:rPr>
        <w:t>народным</w:t>
      </w:r>
      <w:proofErr w:type="spellEnd"/>
      <w:r w:rsidRPr="00383E00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 Украины.</w:t>
      </w:r>
      <w:r w:rsidRPr="00ED54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6724F7" w:rsidRPr="00C408D6" w:rsidRDefault="00383E00" w:rsidP="00383E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Изложение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основного </w:t>
      </w:r>
      <w:proofErr w:type="spellStart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материала</w:t>
      </w:r>
      <w:proofErr w:type="spellEnd"/>
      <w:r w:rsidRPr="00383E0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80E3B">
        <w:rPr>
          <w:b/>
          <w:sz w:val="28"/>
          <w:szCs w:val="28"/>
          <w:lang w:val="uk-UA"/>
        </w:rPr>
        <w:t xml:space="preserve"> </w:t>
      </w:r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сегодняшних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основних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критериев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отбора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специалистов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парламент Украины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должны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готовность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служить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государству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а не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личным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24F7" w:rsidRPr="00C408D6">
        <w:rPr>
          <w:rFonts w:ascii="Times New Roman" w:hAnsi="Times New Roman" w:cs="Times New Roman"/>
          <w:sz w:val="28"/>
          <w:szCs w:val="28"/>
        </w:rPr>
        <w:t>и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нтересам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целям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патриотизм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безусловно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профессионализм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Анализируя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функционирование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несколькихпоследних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лет,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отметить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названные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критерии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кажутся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слишком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естественными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если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сказать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неуместными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смешными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для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нашего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времени</w:t>
      </w:r>
      <w:proofErr w:type="spellEnd"/>
      <w:r w:rsidR="006724F7"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5A4F" w:rsidRDefault="00E46E50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Результаты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опроса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граждан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сентябре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2015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свидетельствуют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достаточно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низком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уровне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доверия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населения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народным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депутатам, 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получили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следующие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показатели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3,2%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граждан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полностью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доверяют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в то же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совсем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доверяют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- 57,6%.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Отметим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материальное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положение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граждан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влияет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степень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5A2853" w:rsidRPr="00C408D6">
        <w:rPr>
          <w:rFonts w:ascii="Times New Roman" w:hAnsi="Times New Roman" w:cs="Times New Roman"/>
          <w:sz w:val="28"/>
          <w:szCs w:val="28"/>
          <w:lang w:val="uk-UA"/>
        </w:rPr>
        <w:t>верия</w:t>
      </w:r>
      <w:proofErr w:type="spellEnd"/>
      <w:r w:rsidR="005A2853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5A2853" w:rsidRPr="00C408D6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="005A2853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Раде Украины. </w:t>
      </w:r>
    </w:p>
    <w:p w:rsidR="005A2853" w:rsidRPr="00C408D6" w:rsidRDefault="00E46E50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территориальн</w:t>
      </w:r>
      <w:r w:rsidR="00353D38" w:rsidRPr="00C408D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показател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проведеного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опроса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наибольшее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недоверие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населения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народным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наблюдается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Востоке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(93,2%), в г..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(85,1%), на Западе Украины (80,3%)</w:t>
      </w:r>
      <w:r w:rsidR="00835A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4F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9</w:t>
      </w:r>
      <w:r w:rsidR="00835A4F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3798F" w:rsidRPr="00C408D6" w:rsidRDefault="00E46E50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Независимо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территориальных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показателей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основных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причин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недоверия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парламентариям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в ходе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опрос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называют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корр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умпированность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(47,8%)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неспособность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принимать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решения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направленные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государства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(33,2%)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зависимость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от крупного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бизнеса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(30,1%)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прио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ритет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личных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интересов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proofErr w:type="spellStart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обще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национальными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(27,9%)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слияние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lastRenderedPageBreak/>
        <w:t>бизнеса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(37,3%)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непрозрачность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(21,2%)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некомпетентность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низкие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этические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стандарты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(14,4%)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зависимость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от других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органов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ласти</w:t>
      </w:r>
      <w:proofErr w:type="spellEnd"/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>(12,2%)</w:t>
      </w:r>
      <w:r w:rsidR="00353D38" w:rsidRPr="00C408D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другие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причины</w:t>
      </w:r>
      <w:proofErr w:type="spellEnd"/>
      <w:r w:rsidR="00E51219"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(0,7%)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Действительно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подготовки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депутатского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корпуса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7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созыва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достаточно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низок.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партиях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присутствует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большое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случайных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людей,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вообще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имеют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ораторских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способностей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публичных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выступлений</w:t>
      </w:r>
      <w:r w:rsidR="00736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220" w:rsidRPr="0026113A">
        <w:rPr>
          <w:rFonts w:ascii="Times New Roman" w:hAnsi="Times New Roman"/>
          <w:sz w:val="28"/>
          <w:szCs w:val="28"/>
        </w:rPr>
        <w:t>[</w:t>
      </w:r>
      <w:r w:rsidR="00736220">
        <w:rPr>
          <w:rFonts w:ascii="Times New Roman" w:hAnsi="Times New Roman"/>
          <w:sz w:val="28"/>
          <w:szCs w:val="28"/>
          <w:lang w:val="uk-UA"/>
        </w:rPr>
        <w:t>2</w:t>
      </w:r>
      <w:r w:rsidR="00736220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Проблема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компетенции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частью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проблемы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существующей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ситуации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кризиса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структурированности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противостояние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ветвей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власти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абсолюта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депутатского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мандата</w:t>
      </w:r>
      <w:r w:rsidR="00435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353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5</w:t>
      </w:r>
      <w:r w:rsidR="00435353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падение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общего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уровня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правовой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значение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морально-этических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ценностей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обществе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Профессиональное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наполнения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любого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осуществляется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соответствии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изменениями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реакция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международную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353">
        <w:rPr>
          <w:rFonts w:ascii="Times New Roman" w:hAnsi="Times New Roman" w:cs="Times New Roman"/>
          <w:sz w:val="28"/>
          <w:szCs w:val="28"/>
          <w:lang w:val="uk-UA"/>
        </w:rPr>
        <w:t xml:space="preserve">ситуацію </w:t>
      </w:r>
      <w:r w:rsidR="00435353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6</w:t>
      </w:r>
      <w:r w:rsidR="00435353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Сейчас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же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доминирование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принципов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идеологии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правовыми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нравственными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ценностями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основная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причина неадекватного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поведения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по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статуса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полномочий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Избиратели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юридически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лишены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возможности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определять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позицию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депутата,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связан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ними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никакими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правовыми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обязательствами</w:t>
      </w:r>
      <w:proofErr w:type="spellEnd"/>
      <w:r w:rsidR="00435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353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10</w:t>
      </w:r>
      <w:r w:rsidR="00435353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замечает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Грушанский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апелляции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совести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парламентария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недостаточно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надлежащего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депутатского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мандата»</w:t>
      </w:r>
      <w:r w:rsidR="00435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353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3</w:t>
      </w:r>
      <w:r w:rsidR="00435353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Бесспорно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при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формировании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невозможно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применять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одну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форм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качественного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отбора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квалифицированных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кадров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аттестационные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квалификационные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комиссии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задача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которых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состоит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объективной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оценке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уровня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подготовки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претендентов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выборные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должности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помощью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новейших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современных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методов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оценки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знаний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навыков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такой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способ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комплектования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эффективного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состава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государственного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аппарата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предлагает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Ю.А.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Фрицкий</w:t>
      </w:r>
      <w:proofErr w:type="spellEnd"/>
      <w:r w:rsidR="005220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07D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11</w:t>
      </w:r>
      <w:r w:rsidR="0052207D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Народных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избирают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прямых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выборов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несмотря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вид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избирательной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граждане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могут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оценить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человеческие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кандидатов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условии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личных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коллективных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встреч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Прямое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общение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существует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замешанной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мажоритарной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избирательных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процедур. При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пропорциональной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системе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 авторитет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партийного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лидера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вытягивает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» все список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претендентов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точнее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сказать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проходную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часть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Истоки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этой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особенности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происходят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прошлых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тоталитарных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правлений.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только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культуры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подавляющего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большинства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постсоветского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пространства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характерным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признаком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то,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лидер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а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институты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-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определяющая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фигура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партии</w:t>
      </w:r>
      <w:proofErr w:type="spellEnd"/>
      <w:r w:rsidR="001E4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40BC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4</w:t>
      </w:r>
      <w:r w:rsidR="001E40BC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Еще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одним способом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привлечения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дополнительных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голосов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без прямого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общения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использование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положительного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имиджа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влиятельных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известных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обществе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лиц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поступающих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избирательную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кампанию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составе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списка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кандидатов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определенной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партии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целью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получения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депутатского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мандата, 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исключительно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роста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рейтингов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политической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силы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После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объявления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результатов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такие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кандидаты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отказываются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должности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парламентария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пользу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других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коллег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по списку</w:t>
      </w:r>
      <w:r w:rsidR="00EA2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2C24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13</w:t>
      </w:r>
      <w:r w:rsidR="00EA2C24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6B14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Понятно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приведенных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способов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предвыборной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агитации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то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приходится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говорить о «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патриотизм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профессионализм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новоизбранных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граждане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выбирают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даже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подозревая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об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существовании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Однако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повысить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невозможно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замечает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Погорелова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существует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положительный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семинаров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были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впервые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избраны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парламент, практика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зарубежных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стажировок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изучению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опыта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законотворчества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Такие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мероприятия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проводились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соответствии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перспективным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планом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законодательных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работ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 рамках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проектов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финансируемых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партнерами Украины.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Функционированием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указанной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системы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занималась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Координационный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Совет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главе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заместителем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Украины.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ее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состав входили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представители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всех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фракций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работники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Аппарата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</w:t>
      </w:r>
      <w:proofErr w:type="spellEnd"/>
      <w:r w:rsidR="0003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B14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7</w:t>
      </w:r>
      <w:r w:rsidR="00036B14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Координационный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совет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определяла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приоритетные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учебные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программы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согласовала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сроки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реализации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учетом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календарного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плана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сессий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дважды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рассматривала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графики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семинаров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Киеве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зарубежных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стажировок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Обучение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проводились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взаимодействии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сотрудниками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экспертами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Программы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содействия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парламенту Украины.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Канадско-Украинской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законодательного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межправительственного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проекта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Британского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правительственного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фонда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немецких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фондов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Конрада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Аденауэра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Фридриха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Эберта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Ганса Зайделя. Результатом таких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стажировок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совершенствование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реализации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функций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создания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новых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государственных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институтов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частности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Счетной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палаты</w:t>
      </w:r>
      <w:proofErr w:type="spellEnd"/>
      <w:r w:rsidR="0003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B14" w:rsidRPr="0026113A">
        <w:rPr>
          <w:rFonts w:ascii="Times New Roman" w:hAnsi="Times New Roman"/>
          <w:sz w:val="28"/>
          <w:szCs w:val="28"/>
        </w:rPr>
        <w:t>[</w:t>
      </w:r>
      <w:r w:rsidR="00A10EB3">
        <w:rPr>
          <w:rFonts w:ascii="Times New Roman" w:hAnsi="Times New Roman"/>
          <w:sz w:val="28"/>
          <w:szCs w:val="28"/>
          <w:lang w:val="uk-UA"/>
        </w:rPr>
        <w:t>8</w:t>
      </w:r>
      <w:r w:rsidR="00036B14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P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Большинство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ученых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склонны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мнению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необходимости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обучения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впервые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избранных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Верховную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Раду Украины.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Данное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обучение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включать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овладение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обязательным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минимумом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знаний по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подготовку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вузах, 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овладение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навыками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путем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проведения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семинаров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курсов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повышения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квалификации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ознакомление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опытом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зарубежных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государств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08D6" w:rsidRDefault="00C408D6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Однако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тормозящими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факторами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пути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внедрения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ограниченный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срок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Народный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депутат не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никаких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гарантий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переизбран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Верховную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Раду Украины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следующего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созыва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того,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парламентарии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нет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желания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тратить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лишнее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выполнение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депутатских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связанных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с ними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полномочий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семинарах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симпозиумах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стажировках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языковых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курсах и т.п.).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Кроме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того,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многофункциональной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довольно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трудно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подвести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единую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образовательную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базу</w:t>
      </w:r>
      <w:r w:rsidR="0003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B14" w:rsidRPr="0026113A">
        <w:rPr>
          <w:rFonts w:ascii="Times New Roman" w:hAnsi="Times New Roman"/>
          <w:sz w:val="28"/>
          <w:szCs w:val="28"/>
        </w:rPr>
        <w:t>[</w:t>
      </w:r>
      <w:r w:rsidR="00036B14">
        <w:rPr>
          <w:rFonts w:ascii="Times New Roman" w:hAnsi="Times New Roman"/>
          <w:sz w:val="28"/>
          <w:szCs w:val="28"/>
          <w:lang w:val="uk-UA"/>
        </w:rPr>
        <w:t>1</w:t>
      </w:r>
      <w:r w:rsidR="00036B14" w:rsidRPr="0026113A">
        <w:rPr>
          <w:rFonts w:ascii="Times New Roman" w:hAnsi="Times New Roman"/>
          <w:sz w:val="28"/>
          <w:szCs w:val="28"/>
        </w:rPr>
        <w:t>]</w:t>
      </w:r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таком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случае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важное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значение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приобретает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жизненных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и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парламентская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профессиональная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Тогда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допарламентськи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образование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практика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залогом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08D6">
        <w:rPr>
          <w:rFonts w:ascii="Times New Roman" w:hAnsi="Times New Roman" w:cs="Times New Roman"/>
          <w:sz w:val="28"/>
          <w:szCs w:val="28"/>
          <w:lang w:val="uk-UA"/>
        </w:rPr>
        <w:t>профессионализма</w:t>
      </w:r>
      <w:proofErr w:type="spellEnd"/>
      <w:r w:rsidRPr="00C408D6">
        <w:rPr>
          <w:rFonts w:ascii="Times New Roman" w:hAnsi="Times New Roman" w:cs="Times New Roman"/>
          <w:sz w:val="28"/>
          <w:szCs w:val="28"/>
          <w:lang w:val="uk-UA"/>
        </w:rPr>
        <w:t xml:space="preserve"> народного депутата</w:t>
      </w:r>
      <w:r w:rsidR="005736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5812" w:rsidRPr="00F05812" w:rsidRDefault="00F05812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Чепель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трактует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термин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профессиональный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депутат»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парламентарий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прошел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специальное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обучение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парламенте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имеет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такой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вследствие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этого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обладает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знаниями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сути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практическими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навыками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включая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законотворчество</w:t>
      </w:r>
      <w:proofErr w:type="spellEnd"/>
      <w:r w:rsidR="00036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6B14" w:rsidRPr="0026113A">
        <w:rPr>
          <w:rFonts w:ascii="Times New Roman" w:hAnsi="Times New Roman"/>
          <w:sz w:val="28"/>
          <w:szCs w:val="28"/>
        </w:rPr>
        <w:t>[</w:t>
      </w:r>
      <w:r w:rsidR="00036B14">
        <w:rPr>
          <w:rFonts w:ascii="Times New Roman" w:hAnsi="Times New Roman"/>
          <w:sz w:val="28"/>
          <w:szCs w:val="28"/>
          <w:lang w:val="uk-UA"/>
        </w:rPr>
        <w:t>1</w:t>
      </w:r>
      <w:r w:rsidR="00A10EB3">
        <w:rPr>
          <w:rFonts w:ascii="Times New Roman" w:hAnsi="Times New Roman"/>
          <w:sz w:val="28"/>
          <w:szCs w:val="28"/>
          <w:lang w:val="uk-UA"/>
        </w:rPr>
        <w:t>2</w:t>
      </w:r>
      <w:r w:rsidR="00036B14" w:rsidRPr="0026113A">
        <w:rPr>
          <w:rFonts w:ascii="Times New Roman" w:hAnsi="Times New Roman"/>
          <w:sz w:val="28"/>
          <w:szCs w:val="28"/>
        </w:rPr>
        <w:t>]</w:t>
      </w:r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Ученый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отмечает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профессиональным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тот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депутат,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избирался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в парламент два 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более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раз.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Мы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категорически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согласны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данным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мнением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поскольку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впервые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избран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депутат,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овладел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необходимым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уровнем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знаний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быть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профессиональным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3660" w:rsidRDefault="00F05812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возникает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другая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проблема -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народные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депутаты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занимающих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должности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течение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нескольких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созывов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препятствуют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появлению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нового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поколения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политиков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имена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уже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знакомы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избирателям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у них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опыт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знания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необходимые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предвыборной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агитации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и практики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Поэтому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важно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сохранять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паритет в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формировании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Украины -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опытный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профессиональный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 с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постоянным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обновлением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части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состава. В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законотворческой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работе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реализации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других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полномочий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необходимы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новые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идеи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стратегии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общества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государства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основывались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взвешенных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грамотных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подходах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5812">
        <w:rPr>
          <w:rFonts w:ascii="Times New Roman" w:hAnsi="Times New Roman" w:cs="Times New Roman"/>
          <w:sz w:val="28"/>
          <w:szCs w:val="28"/>
          <w:lang w:val="uk-UA"/>
        </w:rPr>
        <w:t>воплощения</w:t>
      </w:r>
      <w:proofErr w:type="spellEnd"/>
      <w:r w:rsidRPr="00F0581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0E6B" w:rsidRPr="00350E6B" w:rsidRDefault="005358FE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Выводы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данного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исследования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и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перспективы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дальнейших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исследований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данном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направлении</w:t>
      </w:r>
      <w:proofErr w:type="spellEnd"/>
      <w:r w:rsidRPr="005358F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80E3B">
        <w:rPr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Следовательно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уровень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доверия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народным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депутатам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может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расти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условии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улучшения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профессионального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состава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Украины.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Действенными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способами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овладения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навыками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работы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кроме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непосредственной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практической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деятельности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посещение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семинаров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зарубежных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стажировок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получения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второго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образования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юридического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Такую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практику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следует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продолжать</w:t>
      </w:r>
      <w:proofErr w:type="spellEnd"/>
      <w:r w:rsidR="00350E6B" w:rsidRPr="00350E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0E6B" w:rsidRDefault="00350E6B" w:rsidP="00557A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Наряду с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этими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бесспорными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проверенными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годами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методами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повышения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профессионализма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считаем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целесообразным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использовать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формы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общественного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контроля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элементами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являются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сообщения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средств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массовой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информации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220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042D">
        <w:rPr>
          <w:rFonts w:ascii="Times New Roman" w:hAnsi="Times New Roman" w:cs="Times New Roman"/>
          <w:sz w:val="28"/>
          <w:szCs w:val="28"/>
          <w:lang w:val="uk-UA"/>
        </w:rPr>
        <w:t>парламентской</w:t>
      </w:r>
      <w:proofErr w:type="spellEnd"/>
      <w:r w:rsidR="0022042D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="0022042D">
        <w:rPr>
          <w:rFonts w:ascii="Times New Roman" w:hAnsi="Times New Roman" w:cs="Times New Roman"/>
          <w:sz w:val="28"/>
          <w:szCs w:val="28"/>
          <w:lang w:val="uk-UA"/>
        </w:rPr>
        <w:t>внепарламентской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деятельност</w:t>
      </w:r>
      <w:r w:rsidR="0022042D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каждого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народного депутата,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участие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парламентариев в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политических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ток-шоу,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которых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раскрываются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позиция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актуальным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общества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проблем</w:t>
      </w:r>
      <w:r w:rsidR="0022042D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личные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качества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человека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политика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Стоит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ввести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обязательн</w:t>
      </w:r>
      <w:r w:rsidR="0022042D">
        <w:rPr>
          <w:rFonts w:ascii="Times New Roman" w:hAnsi="Times New Roman" w:cs="Times New Roman"/>
          <w:sz w:val="28"/>
          <w:szCs w:val="28"/>
          <w:lang w:val="uk-UA"/>
        </w:rPr>
        <w:t>ую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отчетност</w:t>
      </w:r>
      <w:r w:rsidR="0022042D"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парламентария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проделанной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работе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с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одновременным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размещением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этих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материалов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официальном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сайте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Верховной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Рады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Украины. Таким образом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каждый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избиратель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используя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права,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предоставленные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Украины «О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доступе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публичной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информации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», без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посредников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имел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доступ к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этим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данным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мог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бы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самостоятельно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оценивать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работу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именно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отдельного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парламентария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204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политической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партии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Эти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документы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дальнейшем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помогут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избирателю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определиться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целесообразностью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голосования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отдельного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кандидата в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депутаты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так и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политическую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партию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которую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 xml:space="preserve"> он </w:t>
      </w:r>
      <w:proofErr w:type="spellStart"/>
      <w:r w:rsidRPr="00350E6B">
        <w:rPr>
          <w:rFonts w:ascii="Times New Roman" w:hAnsi="Times New Roman" w:cs="Times New Roman"/>
          <w:sz w:val="28"/>
          <w:szCs w:val="28"/>
          <w:lang w:val="uk-UA"/>
        </w:rPr>
        <w:t>представляет</w:t>
      </w:r>
      <w:proofErr w:type="spellEnd"/>
      <w:r w:rsidRPr="00350E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58FE" w:rsidRDefault="005358FE" w:rsidP="005F5A70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FE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источников: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Алейник </w:t>
      </w:r>
      <w:r w:rsidRPr="00A10EB3">
        <w:rPr>
          <w:rFonts w:ascii="Times New Roman" w:hAnsi="Times New Roman" w:cs="Times New Roman"/>
          <w:sz w:val="28"/>
          <w:szCs w:val="28"/>
        </w:rPr>
        <w:t xml:space="preserve">А.А. Профессиональная подготовленность депутатов к законотворческой деятельности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Законодательный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 процесс.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Понятие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Институты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Стадии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Науч.-практич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Пособие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Отв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. ред. Р.Ф.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Васильев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. – М.: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Юриспруденция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, 2000. – С. 255, 261. 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«Говоруни» й «мовчуни» у Верховній Раді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Телекритика. 09.02.2007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A10EB3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. – Режим доступу: </w:t>
      </w:r>
      <w:hyperlink r:id="rId5" w:history="1">
        <w:r w:rsidRPr="00A10EB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http://pda.telekritika.ua/post/8277/</w:t>
        </w:r>
      </w:hyperlink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</w:rPr>
        <w:t>Грушанська</w:t>
      </w: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 Н.І. Відповідальність і контроль щодо діяльності парламентаріїв України та європейських країн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Матеріали міжнар. наук</w:t>
      </w:r>
      <w:proofErr w:type="gramStart"/>
      <w:r w:rsidRPr="00A10EB3">
        <w:rPr>
          <w:rFonts w:ascii="Times New Roman" w:hAnsi="Times New Roman"/>
          <w:sz w:val="28"/>
          <w:szCs w:val="28"/>
          <w:lang w:val="uk-UA"/>
        </w:rPr>
        <w:t>.</w:t>
      </w:r>
      <w:proofErr w:type="gramEnd"/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A10EB3">
        <w:rPr>
          <w:rFonts w:ascii="Times New Roman" w:hAnsi="Times New Roman"/>
          <w:sz w:val="28"/>
          <w:szCs w:val="28"/>
          <w:lang w:val="uk-UA"/>
        </w:rPr>
        <w:lastRenderedPageBreak/>
        <w:t>к</w:t>
      </w:r>
      <w:proofErr w:type="gramEnd"/>
      <w:r w:rsidRPr="00A10EB3">
        <w:rPr>
          <w:rFonts w:ascii="Times New Roman" w:hAnsi="Times New Roman"/>
          <w:sz w:val="28"/>
          <w:szCs w:val="28"/>
          <w:lang w:val="uk-UA"/>
        </w:rPr>
        <w:t>онф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>. «Європа, Японія, Україна : шляхи демократизації державно-правових систем», 17-20.10.2000 р. – К., 2000. – С. 168.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>Дубовик Н.А. Ідеї консенсусу в концепціях політичних еліт: Автореф. дис.. …канд. політ. наук. – К., 2003. – С. 6.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Звірковська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 В.А. Український парламентаризм : проблеми становлення і розвитку : Автореф. дис.. …канд. Політ. Наук. – К., 2002. – С. 16.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/>
          <w:sz w:val="28"/>
          <w:szCs w:val="28"/>
          <w:lang w:val="uk-UA"/>
        </w:rPr>
        <w:t xml:space="preserve">Нельга О. Новий парламент України у контексті професіоналізму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Віче. – 1999. - № 4 (85). – С. 68. 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Погорєлова А. Український парламент: орієнтири  професійного зростання; Український науковий журнал «ОСВІТА РЕГІОНУ». ПОЛІТОЛОГІЯ, ПСИХОЛОГІЯ, КОМУНІКАЦІЯ.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Pr="00A10EB3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  <w:r w:rsidRPr="00A10EB3">
        <w:rPr>
          <w:rFonts w:ascii="Times New Roman" w:hAnsi="Times New Roman"/>
          <w:sz w:val="28"/>
          <w:szCs w:val="28"/>
          <w:lang w:val="uk-UA"/>
        </w:rPr>
        <w:t>. – Режим доступу:</w:t>
      </w:r>
      <w:r w:rsidRPr="00A10EB3">
        <w:rPr>
          <w:lang w:val="uk-UA"/>
        </w:rPr>
        <w:t xml:space="preserve"> </w:t>
      </w:r>
      <w:hyperlink r:id="rId6" w:history="1">
        <w:r w:rsidRPr="00A10EB3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http://social-science.com.ua/article/112</w:t>
        </w:r>
      </w:hyperlink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Погорєлова А. Професіоналізм в українському парламенті: досвід та перспективи становлення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0EB3">
        <w:rPr>
          <w:rFonts w:ascii="Times New Roman" w:hAnsi="Times New Roman" w:cs="Times New Roman"/>
          <w:sz w:val="28"/>
          <w:szCs w:val="28"/>
          <w:lang w:val="uk-UA"/>
        </w:rPr>
        <w:t>Віче – 2002. - № 9 (126). – С. 20-21.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соціологічного опитування щодо довіри громадян до Верховної Ради України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10EB3">
        <w:rPr>
          <w:rFonts w:ascii="Times New Roman" w:hAnsi="Times New Roman" w:cs="Times New Roman"/>
          <w:sz w:val="28"/>
          <w:szCs w:val="28"/>
          <w:lang w:val="uk-UA"/>
        </w:rPr>
        <w:t>Часопис парламенту. – 2015. - №1. – С. 37.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/>
          <w:sz w:val="28"/>
          <w:szCs w:val="28"/>
          <w:lang w:val="uk-UA"/>
        </w:rPr>
        <w:t xml:space="preserve">Убери Т.П. Конституционно-правовой статус парламентариев Украины и Грузии (сравнительный анализ) : Дис. … канд.. юрид. Наук. – К., 2005. – С. 49-50. 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Фрицький Ю.О. Функції державної влади та їх здійснення на сучасному етапі реформування української державності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 w:cs="Times New Roman"/>
          <w:sz w:val="28"/>
          <w:szCs w:val="28"/>
          <w:lang w:val="uk-UA"/>
        </w:rPr>
        <w:t xml:space="preserve"> Науковий вісник Дніпропетровського державного університету внутрішніх справ. – 2009. - №1. – С. 42.</w:t>
      </w:r>
    </w:p>
    <w:p w:rsidR="0070572C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Чепель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 О. Професійна підготовка парламентаріїв  України та зарубіжних країн : </w:t>
      </w:r>
      <w:proofErr w:type="spellStart"/>
      <w:r w:rsidRPr="00A10EB3">
        <w:rPr>
          <w:rFonts w:ascii="Times New Roman" w:hAnsi="Times New Roman"/>
          <w:sz w:val="28"/>
          <w:szCs w:val="28"/>
          <w:lang w:val="uk-UA"/>
        </w:rPr>
        <w:t>порівняльно</w:t>
      </w:r>
      <w:proofErr w:type="spellEnd"/>
      <w:r w:rsidRPr="00A10EB3">
        <w:rPr>
          <w:rFonts w:ascii="Times New Roman" w:hAnsi="Times New Roman"/>
          <w:sz w:val="28"/>
          <w:szCs w:val="28"/>
          <w:lang w:val="uk-UA"/>
        </w:rPr>
        <w:t xml:space="preserve"> - правове дослідження </w:t>
      </w:r>
      <w:r w:rsidRPr="00A10EB3">
        <w:rPr>
          <w:rFonts w:ascii="Times New Roman" w:eastAsia="Calibri" w:hAnsi="Times New Roman" w:cs="Times New Roman"/>
          <w:sz w:val="28"/>
          <w:szCs w:val="28"/>
          <w:lang w:val="uk-UA"/>
        </w:rPr>
        <w:t>//</w:t>
      </w:r>
      <w:r w:rsidRPr="00A10EB3">
        <w:rPr>
          <w:rFonts w:ascii="Times New Roman" w:hAnsi="Times New Roman"/>
          <w:sz w:val="28"/>
          <w:szCs w:val="28"/>
          <w:lang w:val="uk-UA"/>
        </w:rPr>
        <w:t xml:space="preserve"> Юридичний вісник. – 2010. - № 4. – С. 50. </w:t>
      </w:r>
    </w:p>
    <w:p w:rsidR="007B2961" w:rsidRPr="00A10EB3" w:rsidRDefault="0070572C" w:rsidP="0070572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EB3">
        <w:rPr>
          <w:rFonts w:ascii="Times New Roman" w:hAnsi="Times New Roman" w:cs="Times New Roman"/>
          <w:sz w:val="28"/>
          <w:szCs w:val="28"/>
          <w:lang w:val="uk-UA"/>
        </w:rPr>
        <w:t>Шестаков С.В. зловживання пасивним правом у виборчому процесі Право і безпека. – 2009. - № 2. – С. 47.</w:t>
      </w:r>
    </w:p>
    <w:p w:rsidR="005358FE" w:rsidRPr="00C408D6" w:rsidRDefault="005358FE" w:rsidP="0070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358FE" w:rsidRPr="00C408D6" w:rsidSect="00D3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3221"/>
    <w:multiLevelType w:val="hybridMultilevel"/>
    <w:tmpl w:val="57E45D88"/>
    <w:lvl w:ilvl="0" w:tplc="121AE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4F7"/>
    <w:rsid w:val="00036B14"/>
    <w:rsid w:val="00085A38"/>
    <w:rsid w:val="00142780"/>
    <w:rsid w:val="0019462C"/>
    <w:rsid w:val="001E40BC"/>
    <w:rsid w:val="00213FF1"/>
    <w:rsid w:val="0022042D"/>
    <w:rsid w:val="002C26AF"/>
    <w:rsid w:val="002F560B"/>
    <w:rsid w:val="00350E6B"/>
    <w:rsid w:val="00353D38"/>
    <w:rsid w:val="00383E00"/>
    <w:rsid w:val="004274B9"/>
    <w:rsid w:val="00435353"/>
    <w:rsid w:val="00457E02"/>
    <w:rsid w:val="004D6647"/>
    <w:rsid w:val="0052207D"/>
    <w:rsid w:val="00527353"/>
    <w:rsid w:val="005358FE"/>
    <w:rsid w:val="00555EF0"/>
    <w:rsid w:val="00557A14"/>
    <w:rsid w:val="00573660"/>
    <w:rsid w:val="005A2853"/>
    <w:rsid w:val="005D3249"/>
    <w:rsid w:val="005F5A70"/>
    <w:rsid w:val="006724F7"/>
    <w:rsid w:val="00676FAD"/>
    <w:rsid w:val="006C2C43"/>
    <w:rsid w:val="0070572C"/>
    <w:rsid w:val="00736220"/>
    <w:rsid w:val="007B2961"/>
    <w:rsid w:val="007C210D"/>
    <w:rsid w:val="0080683C"/>
    <w:rsid w:val="00835A4F"/>
    <w:rsid w:val="008E2DB2"/>
    <w:rsid w:val="009717A4"/>
    <w:rsid w:val="009A35DF"/>
    <w:rsid w:val="00A10EB3"/>
    <w:rsid w:val="00A433FE"/>
    <w:rsid w:val="00A502AA"/>
    <w:rsid w:val="00A76086"/>
    <w:rsid w:val="00B52F12"/>
    <w:rsid w:val="00B5632A"/>
    <w:rsid w:val="00BB305B"/>
    <w:rsid w:val="00C16DB4"/>
    <w:rsid w:val="00C326A5"/>
    <w:rsid w:val="00C408D6"/>
    <w:rsid w:val="00C805A9"/>
    <w:rsid w:val="00D3798F"/>
    <w:rsid w:val="00D75A79"/>
    <w:rsid w:val="00DC1BD5"/>
    <w:rsid w:val="00E1714C"/>
    <w:rsid w:val="00E46E50"/>
    <w:rsid w:val="00E51219"/>
    <w:rsid w:val="00E735EE"/>
    <w:rsid w:val="00EA2C24"/>
    <w:rsid w:val="00ED549D"/>
    <w:rsid w:val="00F05812"/>
    <w:rsid w:val="00F072E4"/>
    <w:rsid w:val="00F85950"/>
    <w:rsid w:val="00FA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ССЕР"/>
    <w:basedOn w:val="a"/>
    <w:rsid w:val="00F072E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4">
    <w:name w:val="List Paragraph"/>
    <w:basedOn w:val="a"/>
    <w:uiPriority w:val="34"/>
    <w:qFormat/>
    <w:rsid w:val="002F56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57E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ial-science.com.ua/article/112" TargetMode="External"/><Relationship Id="rId5" Type="http://schemas.openxmlformats.org/officeDocument/2006/relationships/hyperlink" Target="http://pda.telekritika.ua/post/82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2016-07-14T08:43:00Z</dcterms:created>
  <dcterms:modified xsi:type="dcterms:W3CDTF">2016-07-14T08:43:00Z</dcterms:modified>
</cp:coreProperties>
</file>