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7E9" w:rsidRPr="00D3728E" w:rsidRDefault="00930761" w:rsidP="0081755C">
      <w:pPr>
        <w:spacing w:line="360" w:lineRule="auto"/>
        <w:ind w:firstLine="709"/>
        <w:jc w:val="both"/>
        <w:rPr>
          <w:rFonts w:ascii="Times New Roman" w:hAnsi="Times New Roman" w:cs="Times New Roman"/>
          <w:sz w:val="24"/>
          <w:szCs w:val="24"/>
        </w:rPr>
      </w:pPr>
      <w:bookmarkStart w:id="0" w:name="_GoBack"/>
      <w:bookmarkEnd w:id="0"/>
      <w:r w:rsidRPr="00930761">
        <w:rPr>
          <w:rFonts w:ascii="Times New Roman" w:hAnsi="Times New Roman" w:cs="Times New Roman"/>
          <w:sz w:val="24"/>
          <w:szCs w:val="24"/>
        </w:rPr>
        <w:t>Modern automated production</w:t>
      </w:r>
      <w:r>
        <w:rPr>
          <w:rFonts w:ascii="Times New Roman" w:hAnsi="Times New Roman" w:cs="Times New Roman"/>
          <w:sz w:val="24"/>
          <w:szCs w:val="24"/>
        </w:rPr>
        <w:t>s require</w:t>
      </w:r>
      <w:r w:rsidRPr="00930761">
        <w:rPr>
          <w:rFonts w:ascii="Times New Roman" w:hAnsi="Times New Roman" w:cs="Times New Roman"/>
          <w:sz w:val="24"/>
          <w:szCs w:val="24"/>
        </w:rPr>
        <w:t xml:space="preserve"> con</w:t>
      </w:r>
      <w:r>
        <w:rPr>
          <w:rFonts w:ascii="Times New Roman" w:hAnsi="Times New Roman" w:cs="Times New Roman"/>
          <w:sz w:val="24"/>
          <w:szCs w:val="24"/>
        </w:rPr>
        <w:t>tinuous</w:t>
      </w:r>
      <w:r w:rsidRPr="00930761">
        <w:rPr>
          <w:rFonts w:ascii="Times New Roman" w:hAnsi="Times New Roman" w:cs="Times New Roman"/>
          <w:sz w:val="24"/>
          <w:szCs w:val="24"/>
        </w:rPr>
        <w:t xml:space="preserve"> monitoring of </w:t>
      </w:r>
      <w:r w:rsidR="00627EFD" w:rsidRPr="00930761">
        <w:rPr>
          <w:rFonts w:ascii="Times New Roman" w:hAnsi="Times New Roman" w:cs="Times New Roman"/>
          <w:sz w:val="24"/>
          <w:szCs w:val="24"/>
        </w:rPr>
        <w:t xml:space="preserve">all </w:t>
      </w:r>
      <w:r w:rsidRPr="00930761">
        <w:rPr>
          <w:rFonts w:ascii="Times New Roman" w:hAnsi="Times New Roman" w:cs="Times New Roman"/>
          <w:sz w:val="24"/>
          <w:szCs w:val="24"/>
        </w:rPr>
        <w:t xml:space="preserve">the </w:t>
      </w:r>
      <w:r w:rsidR="00627EFD" w:rsidRPr="00930761">
        <w:rPr>
          <w:rFonts w:ascii="Times New Roman" w:hAnsi="Times New Roman" w:cs="Times New Roman"/>
          <w:sz w:val="24"/>
          <w:szCs w:val="24"/>
        </w:rPr>
        <w:t xml:space="preserve">processes </w:t>
      </w:r>
      <w:r w:rsidR="00627EFD">
        <w:rPr>
          <w:rFonts w:ascii="Times New Roman" w:hAnsi="Times New Roman" w:cs="Times New Roman"/>
          <w:sz w:val="24"/>
          <w:szCs w:val="24"/>
        </w:rPr>
        <w:t>main technological parameters</w:t>
      </w:r>
      <w:r w:rsidRPr="00930761">
        <w:rPr>
          <w:rFonts w:ascii="Times New Roman" w:hAnsi="Times New Roman" w:cs="Times New Roman"/>
          <w:sz w:val="24"/>
          <w:szCs w:val="24"/>
        </w:rPr>
        <w:t xml:space="preserve"> and especially a </w:t>
      </w:r>
      <w:r w:rsidR="00627EFD">
        <w:rPr>
          <w:rFonts w:ascii="Times New Roman" w:hAnsi="Times New Roman" w:cs="Times New Roman"/>
          <w:sz w:val="24"/>
          <w:szCs w:val="24"/>
        </w:rPr>
        <w:t xml:space="preserve">precise </w:t>
      </w:r>
      <w:r w:rsidR="00565EE7">
        <w:rPr>
          <w:rFonts w:ascii="Times New Roman" w:hAnsi="Times New Roman" w:cs="Times New Roman"/>
          <w:sz w:val="24"/>
          <w:szCs w:val="24"/>
        </w:rPr>
        <w:t>connection between</w:t>
      </w:r>
      <w:r w:rsidRPr="00930761">
        <w:rPr>
          <w:rFonts w:ascii="Times New Roman" w:hAnsi="Times New Roman" w:cs="Times New Roman"/>
          <w:sz w:val="24"/>
          <w:szCs w:val="24"/>
        </w:rPr>
        <w:t xml:space="preserve"> sensors and control systems, including both</w:t>
      </w:r>
      <w:r w:rsidR="00627EFD">
        <w:rPr>
          <w:rFonts w:ascii="Times New Roman" w:hAnsi="Times New Roman" w:cs="Times New Roman"/>
          <w:sz w:val="24"/>
          <w:szCs w:val="24"/>
        </w:rPr>
        <w:t xml:space="preserve"> the</w:t>
      </w:r>
      <w:r w:rsidRPr="00930761">
        <w:rPr>
          <w:rFonts w:ascii="Times New Roman" w:hAnsi="Times New Roman" w:cs="Times New Roman"/>
          <w:sz w:val="24"/>
          <w:szCs w:val="24"/>
        </w:rPr>
        <w:t xml:space="preserve"> central processing systems and </w:t>
      </w:r>
      <w:r w:rsidR="00627EFD">
        <w:rPr>
          <w:rFonts w:ascii="Times New Roman" w:hAnsi="Times New Roman" w:cs="Times New Roman"/>
          <w:sz w:val="24"/>
          <w:szCs w:val="24"/>
        </w:rPr>
        <w:t xml:space="preserve">the </w:t>
      </w:r>
      <w:r w:rsidRPr="00930761">
        <w:rPr>
          <w:rFonts w:ascii="Times New Roman" w:hAnsi="Times New Roman" w:cs="Times New Roman"/>
          <w:sz w:val="24"/>
          <w:szCs w:val="24"/>
        </w:rPr>
        <w:t>control computers.</w:t>
      </w:r>
    </w:p>
    <w:p w:rsidR="00A337E9" w:rsidRDefault="00A337E9" w:rsidP="0032648D">
      <w:pPr>
        <w:spacing w:line="360" w:lineRule="auto"/>
        <w:ind w:firstLine="709"/>
        <w:jc w:val="both"/>
        <w:rPr>
          <w:lang w:val="ru-RU"/>
        </w:rPr>
      </w:pPr>
      <w:r>
        <w:rPr>
          <w:noProof/>
          <w:lang w:val="ru-RU" w:eastAsia="ru-RU"/>
        </w:rPr>
        <w:drawing>
          <wp:inline distT="0" distB="0" distL="0" distR="0" wp14:anchorId="162ADDEE" wp14:editId="0590C3F0">
            <wp:extent cx="5550408" cy="46588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6_crop.jpg"/>
                    <pic:cNvPicPr/>
                  </pic:nvPicPr>
                  <pic:blipFill>
                    <a:blip r:embed="rId8">
                      <a:extLst>
                        <a:ext uri="{28A0092B-C50C-407E-A947-70E740481C1C}">
                          <a14:useLocalDpi xmlns:a14="http://schemas.microsoft.com/office/drawing/2010/main" val="0"/>
                        </a:ext>
                      </a:extLst>
                    </a:blip>
                    <a:stretch>
                      <a:fillRect/>
                    </a:stretch>
                  </pic:blipFill>
                  <pic:spPr>
                    <a:xfrm>
                      <a:off x="0" y="0"/>
                      <a:ext cx="5550408" cy="4658868"/>
                    </a:xfrm>
                    <a:prstGeom prst="rect">
                      <a:avLst/>
                    </a:prstGeom>
                  </pic:spPr>
                </pic:pic>
              </a:graphicData>
            </a:graphic>
          </wp:inline>
        </w:drawing>
      </w:r>
    </w:p>
    <w:p w:rsidR="00565EE7" w:rsidRDefault="00565EE7" w:rsidP="007F2A5F">
      <w:pPr>
        <w:spacing w:line="360" w:lineRule="auto"/>
        <w:ind w:firstLine="709"/>
        <w:jc w:val="both"/>
        <w:rPr>
          <w:rFonts w:ascii="Times New Roman" w:hAnsi="Times New Roman" w:cs="Times New Roman"/>
          <w:sz w:val="24"/>
          <w:szCs w:val="24"/>
        </w:rPr>
      </w:pPr>
      <w:r w:rsidRPr="00565EE7">
        <w:rPr>
          <w:rFonts w:ascii="Times New Roman" w:hAnsi="Times New Roman" w:cs="Times New Roman"/>
          <w:sz w:val="24"/>
          <w:szCs w:val="24"/>
        </w:rPr>
        <w:t xml:space="preserve">If, as an example, </w:t>
      </w:r>
      <w:r>
        <w:rPr>
          <w:rFonts w:ascii="Times New Roman" w:hAnsi="Times New Roman" w:cs="Times New Roman"/>
          <w:sz w:val="24"/>
          <w:szCs w:val="24"/>
        </w:rPr>
        <w:t xml:space="preserve">the </w:t>
      </w:r>
      <w:r w:rsidRPr="00565EE7">
        <w:rPr>
          <w:rFonts w:ascii="Times New Roman" w:hAnsi="Times New Roman" w:cs="Times New Roman"/>
          <w:sz w:val="24"/>
          <w:szCs w:val="24"/>
        </w:rPr>
        <w:t xml:space="preserve">modern pharmaceutical production is considered, then </w:t>
      </w:r>
      <w:r w:rsidR="00E02A4E" w:rsidRPr="00565EE7">
        <w:rPr>
          <w:rFonts w:ascii="Times New Roman" w:hAnsi="Times New Roman" w:cs="Times New Roman"/>
          <w:sz w:val="24"/>
          <w:szCs w:val="24"/>
        </w:rPr>
        <w:t xml:space="preserve">it is possible to find so-called dead zones </w:t>
      </w:r>
      <w:r w:rsidRPr="00565EE7">
        <w:rPr>
          <w:rFonts w:ascii="Times New Roman" w:hAnsi="Times New Roman" w:cs="Times New Roman"/>
          <w:sz w:val="24"/>
          <w:szCs w:val="24"/>
        </w:rPr>
        <w:t xml:space="preserve">in each </w:t>
      </w:r>
      <w:r w:rsidR="00D633BC">
        <w:rPr>
          <w:rFonts w:ascii="Times New Roman" w:hAnsi="Times New Roman" w:cs="Times New Roman"/>
          <w:sz w:val="24"/>
          <w:szCs w:val="24"/>
        </w:rPr>
        <w:t>process vessel</w:t>
      </w:r>
      <w:r w:rsidRPr="00565EE7">
        <w:rPr>
          <w:rFonts w:ascii="Times New Roman" w:hAnsi="Times New Roman" w:cs="Times New Roman"/>
          <w:sz w:val="24"/>
          <w:szCs w:val="24"/>
        </w:rPr>
        <w:t xml:space="preserve"> of such production</w:t>
      </w:r>
      <w:r w:rsidR="00E02A4E">
        <w:rPr>
          <w:rFonts w:ascii="Times New Roman" w:hAnsi="Times New Roman" w:cs="Times New Roman"/>
          <w:sz w:val="24"/>
          <w:szCs w:val="24"/>
        </w:rPr>
        <w:t>. P</w:t>
      </w:r>
      <w:r w:rsidR="00E02A4E" w:rsidRPr="00565EE7">
        <w:rPr>
          <w:rFonts w:ascii="Times New Roman" w:hAnsi="Times New Roman" w:cs="Times New Roman"/>
          <w:sz w:val="24"/>
          <w:szCs w:val="24"/>
        </w:rPr>
        <w:t xml:space="preserve">rocesses are slowed down </w:t>
      </w:r>
      <w:r w:rsidR="00E02A4E">
        <w:rPr>
          <w:rFonts w:ascii="Times New Roman" w:hAnsi="Times New Roman" w:cs="Times New Roman"/>
          <w:sz w:val="24"/>
          <w:szCs w:val="24"/>
        </w:rPr>
        <w:t>in these dead zones</w:t>
      </w:r>
      <w:r w:rsidRPr="00565EE7">
        <w:rPr>
          <w:rFonts w:ascii="Times New Roman" w:hAnsi="Times New Roman" w:cs="Times New Roman"/>
          <w:sz w:val="24"/>
          <w:szCs w:val="24"/>
        </w:rPr>
        <w:t xml:space="preserve"> and their dynamics radically differ from the same processes in active parts of the </w:t>
      </w:r>
      <w:r w:rsidR="00D633BC">
        <w:rPr>
          <w:rFonts w:ascii="Times New Roman" w:hAnsi="Times New Roman" w:cs="Times New Roman"/>
          <w:sz w:val="24"/>
          <w:szCs w:val="24"/>
        </w:rPr>
        <w:t>process vessel</w:t>
      </w:r>
      <w:r w:rsidRPr="00565EE7">
        <w:rPr>
          <w:rFonts w:ascii="Times New Roman" w:hAnsi="Times New Roman" w:cs="Times New Roman"/>
          <w:sz w:val="24"/>
          <w:szCs w:val="24"/>
        </w:rPr>
        <w:t>, where</w:t>
      </w:r>
      <w:r>
        <w:rPr>
          <w:rFonts w:ascii="Times New Roman" w:hAnsi="Times New Roman" w:cs="Times New Roman"/>
          <w:sz w:val="24"/>
          <w:szCs w:val="24"/>
        </w:rPr>
        <w:t>, as a rule, d</w:t>
      </w:r>
      <w:r w:rsidRPr="00565EE7">
        <w:rPr>
          <w:rFonts w:ascii="Times New Roman" w:hAnsi="Times New Roman" w:cs="Times New Roman"/>
          <w:sz w:val="24"/>
          <w:szCs w:val="24"/>
        </w:rPr>
        <w:t>eveloped turbulent motion of process fluids.</w:t>
      </w:r>
    </w:p>
    <w:p w:rsidR="00E02A4E" w:rsidRPr="00E02A4E" w:rsidRDefault="00E02A4E" w:rsidP="007F2A5F">
      <w:pPr>
        <w:spacing w:line="360" w:lineRule="auto"/>
        <w:ind w:firstLine="709"/>
        <w:jc w:val="both"/>
      </w:pPr>
      <w:r w:rsidRPr="00E02A4E">
        <w:rPr>
          <w:rFonts w:ascii="Times New Roman" w:hAnsi="Times New Roman" w:cs="Times New Roman"/>
          <w:sz w:val="24"/>
          <w:szCs w:val="24"/>
        </w:rPr>
        <w:t xml:space="preserve">In the corners of such </w:t>
      </w:r>
      <w:r w:rsidR="00B06DF3">
        <w:rPr>
          <w:rFonts w:ascii="Times New Roman" w:hAnsi="Times New Roman" w:cs="Times New Roman"/>
          <w:sz w:val="24"/>
          <w:szCs w:val="24"/>
        </w:rPr>
        <w:t>vessels</w:t>
      </w:r>
      <w:r w:rsidR="008543DE">
        <w:rPr>
          <w:rFonts w:ascii="Times New Roman" w:hAnsi="Times New Roman" w:cs="Times New Roman"/>
          <w:sz w:val="24"/>
          <w:szCs w:val="24"/>
        </w:rPr>
        <w:t xml:space="preserve">, the </w:t>
      </w:r>
      <w:r w:rsidRPr="00E02A4E">
        <w:rPr>
          <w:rFonts w:ascii="Times New Roman" w:hAnsi="Times New Roman" w:cs="Times New Roman"/>
          <w:sz w:val="24"/>
          <w:szCs w:val="24"/>
        </w:rPr>
        <w:t xml:space="preserve">dynamic activity </w:t>
      </w:r>
      <w:r w:rsidR="008543DE">
        <w:rPr>
          <w:rFonts w:ascii="Times New Roman" w:hAnsi="Times New Roman" w:cs="Times New Roman"/>
          <w:sz w:val="24"/>
          <w:szCs w:val="24"/>
        </w:rPr>
        <w:t>drops sharply</w:t>
      </w:r>
      <w:r w:rsidRPr="00E02A4E">
        <w:rPr>
          <w:rFonts w:ascii="Times New Roman" w:hAnsi="Times New Roman" w:cs="Times New Roman"/>
          <w:sz w:val="24"/>
          <w:szCs w:val="24"/>
        </w:rPr>
        <w:t xml:space="preserve"> and the results of chemical reactions can differ significantly from</w:t>
      </w:r>
      <w:r w:rsidR="00FC6266">
        <w:rPr>
          <w:rFonts w:ascii="Times New Roman" w:hAnsi="Times New Roman" w:cs="Times New Roman"/>
          <w:sz w:val="24"/>
          <w:szCs w:val="24"/>
        </w:rPr>
        <w:t xml:space="preserve"> such results in the</w:t>
      </w:r>
      <w:r w:rsidRPr="00E02A4E">
        <w:rPr>
          <w:rFonts w:ascii="Times New Roman" w:hAnsi="Times New Roman" w:cs="Times New Roman"/>
          <w:sz w:val="24"/>
          <w:szCs w:val="24"/>
        </w:rPr>
        <w:t xml:space="preserve"> </w:t>
      </w:r>
      <w:r w:rsidR="008543DE">
        <w:rPr>
          <w:rFonts w:ascii="Times New Roman" w:hAnsi="Times New Roman" w:cs="Times New Roman"/>
          <w:sz w:val="24"/>
          <w:szCs w:val="24"/>
        </w:rPr>
        <w:t>high</w:t>
      </w:r>
      <w:r w:rsidR="008543DE" w:rsidRPr="00E02A4E">
        <w:rPr>
          <w:rFonts w:ascii="Times New Roman" w:hAnsi="Times New Roman" w:cs="Times New Roman"/>
          <w:sz w:val="24"/>
          <w:szCs w:val="24"/>
        </w:rPr>
        <w:t xml:space="preserve"> turbulence </w:t>
      </w:r>
      <w:r w:rsidRPr="00E02A4E">
        <w:rPr>
          <w:rFonts w:ascii="Times New Roman" w:hAnsi="Times New Roman" w:cs="Times New Roman"/>
          <w:sz w:val="24"/>
          <w:szCs w:val="24"/>
        </w:rPr>
        <w:t>zones</w:t>
      </w:r>
      <w:r w:rsidR="008543DE">
        <w:rPr>
          <w:rFonts w:ascii="Times New Roman" w:hAnsi="Times New Roman" w:cs="Times New Roman"/>
          <w:sz w:val="24"/>
          <w:szCs w:val="24"/>
        </w:rPr>
        <w:t>.</w:t>
      </w:r>
    </w:p>
    <w:p w:rsidR="00E02A4E" w:rsidRDefault="00E02A4E" w:rsidP="0032648D">
      <w:pPr>
        <w:spacing w:line="360" w:lineRule="auto"/>
        <w:ind w:firstLine="709"/>
        <w:jc w:val="both"/>
        <w:rPr>
          <w:rFonts w:ascii="Times New Roman" w:hAnsi="Times New Roman" w:cs="Times New Roman"/>
          <w:sz w:val="24"/>
          <w:szCs w:val="24"/>
        </w:rPr>
      </w:pPr>
    </w:p>
    <w:p w:rsidR="00A337E9" w:rsidRDefault="00A337E9" w:rsidP="0032648D">
      <w:pPr>
        <w:spacing w:line="360" w:lineRule="auto"/>
        <w:ind w:firstLine="709"/>
        <w:jc w:val="both"/>
        <w:rPr>
          <w:lang w:val="ru-RU"/>
        </w:rPr>
      </w:pPr>
      <w:r>
        <w:rPr>
          <w:noProof/>
          <w:lang w:val="ru-RU" w:eastAsia="ru-RU"/>
        </w:rPr>
        <w:lastRenderedPageBreak/>
        <w:drawing>
          <wp:inline distT="0" distB="0" distL="0" distR="0" wp14:anchorId="1DB984D0" wp14:editId="7128E2FF">
            <wp:extent cx="5943600" cy="4202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9_crop.jpg"/>
                    <pic:cNvPicPr/>
                  </pic:nvPicPr>
                  <pic:blipFill>
                    <a:blip r:embed="rId9">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91AFA" w:rsidRDefault="00FC6266" w:rsidP="0081755C">
      <w:pPr>
        <w:spacing w:line="360" w:lineRule="auto"/>
        <w:ind w:firstLine="709"/>
        <w:jc w:val="both"/>
        <w:rPr>
          <w:rFonts w:ascii="Times New Roman" w:hAnsi="Times New Roman" w:cs="Times New Roman"/>
          <w:sz w:val="24"/>
          <w:szCs w:val="24"/>
        </w:rPr>
      </w:pPr>
      <w:r w:rsidRPr="00FC6266">
        <w:rPr>
          <w:rFonts w:ascii="Times New Roman" w:hAnsi="Times New Roman" w:cs="Times New Roman"/>
          <w:sz w:val="24"/>
          <w:szCs w:val="24"/>
        </w:rPr>
        <w:t xml:space="preserve">In order to control the chemical reaction activity of the entire working volume of the technological </w:t>
      </w:r>
      <w:r w:rsidR="008D074E">
        <w:rPr>
          <w:rFonts w:ascii="Times New Roman" w:hAnsi="Times New Roman" w:cs="Times New Roman"/>
          <w:sz w:val="24"/>
          <w:szCs w:val="24"/>
        </w:rPr>
        <w:t>vessels</w:t>
      </w:r>
      <w:r>
        <w:rPr>
          <w:rFonts w:ascii="Times New Roman" w:hAnsi="Times New Roman" w:cs="Times New Roman"/>
          <w:sz w:val="24"/>
          <w:szCs w:val="24"/>
        </w:rPr>
        <w:t xml:space="preserve"> and, as needed, </w:t>
      </w:r>
      <w:r w:rsidRPr="00FC6266">
        <w:rPr>
          <w:rFonts w:ascii="Times New Roman" w:hAnsi="Times New Roman" w:cs="Times New Roman"/>
          <w:sz w:val="24"/>
          <w:szCs w:val="24"/>
        </w:rPr>
        <w:t>equalize all the main operating parameters of the process</w:t>
      </w:r>
      <w:r>
        <w:rPr>
          <w:rFonts w:ascii="Times New Roman" w:hAnsi="Times New Roman" w:cs="Times New Roman"/>
          <w:sz w:val="24"/>
          <w:szCs w:val="24"/>
        </w:rPr>
        <w:t xml:space="preserve"> </w:t>
      </w:r>
      <w:r w:rsidRPr="00FC6266">
        <w:rPr>
          <w:rFonts w:ascii="Times New Roman" w:hAnsi="Times New Roman" w:cs="Times New Roman"/>
          <w:sz w:val="24"/>
          <w:szCs w:val="24"/>
        </w:rPr>
        <w:t>and besides</w:t>
      </w:r>
      <w:r>
        <w:rPr>
          <w:rFonts w:ascii="Times New Roman" w:hAnsi="Times New Roman" w:cs="Times New Roman"/>
          <w:sz w:val="24"/>
          <w:szCs w:val="24"/>
        </w:rPr>
        <w:t xml:space="preserve"> of that </w:t>
      </w:r>
      <w:r w:rsidRPr="00FC6266">
        <w:rPr>
          <w:rFonts w:ascii="Times New Roman" w:hAnsi="Times New Roman" w:cs="Times New Roman"/>
          <w:sz w:val="24"/>
          <w:szCs w:val="24"/>
        </w:rPr>
        <w:t xml:space="preserve">in order to ensure the same time of high-quality technological process at all points of the working volume of the technological </w:t>
      </w:r>
      <w:r w:rsidR="00B06DF3">
        <w:rPr>
          <w:rFonts w:ascii="Times New Roman" w:hAnsi="Times New Roman" w:cs="Times New Roman"/>
          <w:sz w:val="24"/>
          <w:szCs w:val="24"/>
        </w:rPr>
        <w:t>vessel</w:t>
      </w:r>
      <w:r w:rsidR="00C04887" w:rsidRPr="00C04887">
        <w:rPr>
          <w:rFonts w:ascii="Times New Roman" w:hAnsi="Times New Roman" w:cs="Times New Roman"/>
          <w:sz w:val="24"/>
          <w:szCs w:val="24"/>
        </w:rPr>
        <w:t xml:space="preserve">, </w:t>
      </w:r>
      <w:r w:rsidR="001E6880" w:rsidRPr="00C04887">
        <w:rPr>
          <w:rFonts w:ascii="Times New Roman" w:hAnsi="Times New Roman" w:cs="Times New Roman"/>
          <w:sz w:val="24"/>
          <w:szCs w:val="24"/>
        </w:rPr>
        <w:t xml:space="preserve">on the basis of modern achievements and possibilities of non-contact sensor technology </w:t>
      </w:r>
      <w:r w:rsidR="00C04887" w:rsidRPr="00C04887">
        <w:rPr>
          <w:rFonts w:ascii="Times New Roman" w:hAnsi="Times New Roman" w:cs="Times New Roman"/>
          <w:sz w:val="24"/>
          <w:szCs w:val="24"/>
        </w:rPr>
        <w:t>a sensor module is</w:t>
      </w:r>
      <w:r w:rsidR="001E6880">
        <w:rPr>
          <w:rFonts w:ascii="Times New Roman" w:hAnsi="Times New Roman" w:cs="Times New Roman"/>
          <w:sz w:val="24"/>
          <w:szCs w:val="24"/>
        </w:rPr>
        <w:t xml:space="preserve"> formed in the form of a sleeve. I</w:t>
      </w:r>
      <w:r w:rsidR="00C04887" w:rsidRPr="00C04887">
        <w:rPr>
          <w:rFonts w:ascii="Times New Roman" w:hAnsi="Times New Roman" w:cs="Times New Roman"/>
          <w:sz w:val="24"/>
          <w:szCs w:val="24"/>
        </w:rPr>
        <w:t>n</w:t>
      </w:r>
      <w:r w:rsidR="001E6880">
        <w:rPr>
          <w:rFonts w:ascii="Times New Roman" w:hAnsi="Times New Roman" w:cs="Times New Roman"/>
          <w:sz w:val="24"/>
          <w:szCs w:val="24"/>
        </w:rPr>
        <w:t xml:space="preserve"> that sensor module </w:t>
      </w:r>
      <w:r w:rsidR="00C04887" w:rsidRPr="00C04887">
        <w:rPr>
          <w:rFonts w:ascii="Times New Roman" w:hAnsi="Times New Roman" w:cs="Times New Roman"/>
          <w:sz w:val="24"/>
          <w:szCs w:val="24"/>
        </w:rPr>
        <w:t>a sensor-solenoid</w:t>
      </w:r>
      <w:r w:rsidR="001E6880" w:rsidRPr="001E6880">
        <w:rPr>
          <w:rFonts w:ascii="Times New Roman" w:hAnsi="Times New Roman" w:cs="Times New Roman"/>
          <w:sz w:val="24"/>
          <w:szCs w:val="24"/>
        </w:rPr>
        <w:t xml:space="preserve"> </w:t>
      </w:r>
      <w:r w:rsidR="001E6880" w:rsidRPr="00C04887">
        <w:rPr>
          <w:rFonts w:ascii="Times New Roman" w:hAnsi="Times New Roman" w:cs="Times New Roman"/>
          <w:sz w:val="24"/>
          <w:szCs w:val="24"/>
        </w:rPr>
        <w:t>of a certain design</w:t>
      </w:r>
      <w:r w:rsidR="001E6880">
        <w:rPr>
          <w:rFonts w:ascii="Times New Roman" w:hAnsi="Times New Roman" w:cs="Times New Roman"/>
          <w:sz w:val="24"/>
          <w:szCs w:val="24"/>
        </w:rPr>
        <w:t xml:space="preserve"> is built.</w:t>
      </w:r>
      <w:r w:rsidR="00C04887" w:rsidRPr="00C04887">
        <w:rPr>
          <w:rFonts w:ascii="Times New Roman" w:hAnsi="Times New Roman" w:cs="Times New Roman"/>
          <w:sz w:val="24"/>
          <w:szCs w:val="24"/>
        </w:rPr>
        <w:t xml:space="preserve"> </w:t>
      </w:r>
    </w:p>
    <w:p w:rsidR="00091AFA" w:rsidRDefault="00091AFA" w:rsidP="0032648D">
      <w:pPr>
        <w:spacing w:line="360" w:lineRule="auto"/>
        <w:ind w:firstLine="709"/>
        <w:jc w:val="both"/>
        <w:rPr>
          <w:rFonts w:ascii="Times New Roman" w:hAnsi="Times New Roman" w:cs="Times New Roman"/>
          <w:sz w:val="24"/>
          <w:szCs w:val="24"/>
        </w:rPr>
      </w:pPr>
      <w:r w:rsidRPr="00091AFA">
        <w:rPr>
          <w:rFonts w:ascii="Times New Roman" w:hAnsi="Times New Roman" w:cs="Times New Roman"/>
          <w:sz w:val="24"/>
          <w:szCs w:val="24"/>
        </w:rPr>
        <w:t xml:space="preserve">First of all, the sensor module is shaped in such a way that it completely corresponds to the basic properties of liquids that participate in the technological process initiated in the process </w:t>
      </w:r>
      <w:r w:rsidR="007055A8">
        <w:rPr>
          <w:rFonts w:ascii="Times New Roman" w:hAnsi="Times New Roman" w:cs="Times New Roman"/>
          <w:sz w:val="24"/>
          <w:szCs w:val="24"/>
        </w:rPr>
        <w:t>vessel</w:t>
      </w:r>
      <w:r w:rsidRPr="00091AFA">
        <w:rPr>
          <w:rFonts w:ascii="Times New Roman" w:hAnsi="Times New Roman" w:cs="Times New Roman"/>
          <w:sz w:val="24"/>
          <w:szCs w:val="24"/>
        </w:rPr>
        <w:t>.</w:t>
      </w:r>
    </w:p>
    <w:p w:rsidR="00091AFA" w:rsidRDefault="00091AFA" w:rsidP="0032648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w:t>
      </w:r>
      <w:r w:rsidRPr="00091AFA">
        <w:rPr>
          <w:rFonts w:ascii="Times New Roman" w:hAnsi="Times New Roman" w:cs="Times New Roman"/>
          <w:sz w:val="24"/>
          <w:szCs w:val="24"/>
        </w:rPr>
        <w:t>he sensor module is designed in the form of a sleeve in which the ends are shaped in such a way that their edges are rounded</w:t>
      </w:r>
      <w:r>
        <w:rPr>
          <w:rFonts w:ascii="Times New Roman" w:hAnsi="Times New Roman" w:cs="Times New Roman"/>
          <w:sz w:val="24"/>
          <w:szCs w:val="24"/>
        </w:rPr>
        <w:t>.</w:t>
      </w:r>
      <w:r w:rsidRPr="00091AFA">
        <w:rPr>
          <w:rFonts w:ascii="Times New Roman" w:hAnsi="Times New Roman" w:cs="Times New Roman"/>
          <w:sz w:val="24"/>
          <w:szCs w:val="24"/>
        </w:rPr>
        <w:t xml:space="preserve"> </w:t>
      </w:r>
      <w:r>
        <w:rPr>
          <w:rFonts w:ascii="Times New Roman" w:hAnsi="Times New Roman" w:cs="Times New Roman"/>
          <w:sz w:val="24"/>
          <w:szCs w:val="24"/>
        </w:rPr>
        <w:t>I</w:t>
      </w:r>
      <w:r w:rsidRPr="00091AFA">
        <w:rPr>
          <w:rFonts w:ascii="Times New Roman" w:hAnsi="Times New Roman" w:cs="Times New Roman"/>
          <w:sz w:val="24"/>
          <w:szCs w:val="24"/>
        </w:rPr>
        <w:t>n combination with the cylindrical part of the sleeve</w:t>
      </w:r>
      <w:r>
        <w:rPr>
          <w:rFonts w:ascii="Times New Roman" w:hAnsi="Times New Roman" w:cs="Times New Roman"/>
          <w:sz w:val="24"/>
          <w:szCs w:val="24"/>
        </w:rPr>
        <w:t xml:space="preserve"> it</w:t>
      </w:r>
      <w:r w:rsidRPr="00091AFA">
        <w:rPr>
          <w:rFonts w:ascii="Times New Roman" w:hAnsi="Times New Roman" w:cs="Times New Roman"/>
          <w:sz w:val="24"/>
          <w:szCs w:val="24"/>
        </w:rPr>
        <w:t xml:space="preserve"> form</w:t>
      </w:r>
      <w:r>
        <w:rPr>
          <w:rFonts w:ascii="Times New Roman" w:hAnsi="Times New Roman" w:cs="Times New Roman"/>
          <w:sz w:val="24"/>
          <w:szCs w:val="24"/>
        </w:rPr>
        <w:t>s</w:t>
      </w:r>
      <w:r w:rsidRPr="00091AFA">
        <w:rPr>
          <w:rFonts w:ascii="Times New Roman" w:hAnsi="Times New Roman" w:cs="Times New Roman"/>
          <w:sz w:val="24"/>
          <w:szCs w:val="24"/>
        </w:rPr>
        <w:t xml:space="preserve"> torus-shaped bushings into the cylindrical part of the sleeve.</w:t>
      </w:r>
    </w:p>
    <w:p w:rsidR="00A337E9" w:rsidRPr="003B209B" w:rsidRDefault="00091AFA" w:rsidP="003B209B">
      <w:pPr>
        <w:spacing w:line="360" w:lineRule="auto"/>
        <w:ind w:firstLine="709"/>
        <w:jc w:val="both"/>
        <w:rPr>
          <w:rFonts w:ascii="Times New Roman" w:hAnsi="Times New Roman" w:cs="Times New Roman"/>
          <w:sz w:val="24"/>
          <w:szCs w:val="24"/>
        </w:rPr>
      </w:pPr>
      <w:r w:rsidRPr="00091AFA">
        <w:rPr>
          <w:rFonts w:ascii="Times New Roman" w:hAnsi="Times New Roman" w:cs="Times New Roman"/>
          <w:sz w:val="24"/>
          <w:szCs w:val="24"/>
        </w:rPr>
        <w:t>Radii of toroidal surfaces depend on the viscosity of the controlled fluids</w:t>
      </w:r>
      <w:r w:rsidR="004C22D6">
        <w:rPr>
          <w:rFonts w:ascii="Times New Roman" w:hAnsi="Times New Roman" w:cs="Times New Roman"/>
          <w:sz w:val="24"/>
          <w:szCs w:val="24"/>
        </w:rPr>
        <w:t>.</w:t>
      </w:r>
      <w:r>
        <w:rPr>
          <w:rFonts w:ascii="Times New Roman" w:hAnsi="Times New Roman" w:cs="Times New Roman"/>
          <w:sz w:val="24"/>
          <w:szCs w:val="24"/>
        </w:rPr>
        <w:t xml:space="preserve"> </w:t>
      </w:r>
      <w:r w:rsidR="004C22D6">
        <w:rPr>
          <w:rFonts w:ascii="Times New Roman" w:hAnsi="Times New Roman" w:cs="Times New Roman"/>
          <w:sz w:val="24"/>
          <w:szCs w:val="24"/>
        </w:rPr>
        <w:t>They</w:t>
      </w:r>
      <w:r>
        <w:rPr>
          <w:rFonts w:ascii="Times New Roman" w:hAnsi="Times New Roman" w:cs="Times New Roman"/>
          <w:sz w:val="24"/>
          <w:szCs w:val="24"/>
        </w:rPr>
        <w:t xml:space="preserve"> </w:t>
      </w:r>
      <w:r w:rsidRPr="00091AFA">
        <w:rPr>
          <w:rFonts w:ascii="Times New Roman" w:hAnsi="Times New Roman" w:cs="Times New Roman"/>
          <w:sz w:val="24"/>
          <w:szCs w:val="24"/>
        </w:rPr>
        <w:t xml:space="preserve">are designed in such a way that would not </w:t>
      </w:r>
      <w:r w:rsidR="004C22D6">
        <w:rPr>
          <w:rFonts w:ascii="Times New Roman" w:hAnsi="Times New Roman" w:cs="Times New Roman"/>
          <w:sz w:val="24"/>
          <w:szCs w:val="24"/>
        </w:rPr>
        <w:t>cause</w:t>
      </w:r>
      <w:r w:rsidRPr="00091AFA">
        <w:rPr>
          <w:rFonts w:ascii="Times New Roman" w:hAnsi="Times New Roman" w:cs="Times New Roman"/>
          <w:sz w:val="24"/>
          <w:szCs w:val="24"/>
        </w:rPr>
        <w:t xml:space="preserve"> a hydraulic resistance and do not slow down the movement of liquids through the inner bore of the </w:t>
      </w:r>
      <w:r w:rsidR="004C22D6">
        <w:rPr>
          <w:rFonts w:ascii="Times New Roman" w:hAnsi="Times New Roman" w:cs="Times New Roman"/>
          <w:sz w:val="24"/>
          <w:szCs w:val="24"/>
        </w:rPr>
        <w:t>sleeve.</w:t>
      </w:r>
    </w:p>
    <w:p w:rsidR="00A337E9" w:rsidRDefault="00A337E9" w:rsidP="003B209B">
      <w:pPr>
        <w:spacing w:line="360" w:lineRule="auto"/>
        <w:jc w:val="both"/>
        <w:rPr>
          <w:lang w:val="ru-RU"/>
        </w:rPr>
      </w:pPr>
      <w:r>
        <w:rPr>
          <w:noProof/>
          <w:lang w:val="ru-RU" w:eastAsia="ru-RU"/>
        </w:rPr>
        <w:lastRenderedPageBreak/>
        <w:drawing>
          <wp:inline distT="0" distB="0" distL="0" distR="0" wp14:anchorId="150F358E" wp14:editId="03864A27">
            <wp:extent cx="5943600" cy="4340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5_cro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340225"/>
                    </a:xfrm>
                    <a:prstGeom prst="rect">
                      <a:avLst/>
                    </a:prstGeom>
                  </pic:spPr>
                </pic:pic>
              </a:graphicData>
            </a:graphic>
          </wp:inline>
        </w:drawing>
      </w:r>
    </w:p>
    <w:p w:rsidR="00265EC5" w:rsidRDefault="00265EC5" w:rsidP="0032648D">
      <w:pPr>
        <w:spacing w:line="360" w:lineRule="auto"/>
        <w:ind w:firstLine="709"/>
        <w:jc w:val="both"/>
        <w:rPr>
          <w:rFonts w:ascii="Times New Roman" w:hAnsi="Times New Roman" w:cs="Times New Roman"/>
          <w:sz w:val="24"/>
          <w:szCs w:val="24"/>
        </w:rPr>
      </w:pPr>
      <w:r w:rsidRPr="00265EC5">
        <w:rPr>
          <w:rFonts w:ascii="Times New Roman" w:hAnsi="Times New Roman" w:cs="Times New Roman"/>
          <w:sz w:val="24"/>
          <w:szCs w:val="24"/>
        </w:rPr>
        <w:t>The height of microroughness</w:t>
      </w:r>
      <w:r>
        <w:rPr>
          <w:rFonts w:ascii="Times New Roman" w:hAnsi="Times New Roman" w:cs="Times New Roman"/>
          <w:sz w:val="24"/>
          <w:szCs w:val="24"/>
        </w:rPr>
        <w:t>es</w:t>
      </w:r>
      <w:r w:rsidRPr="00265EC5">
        <w:rPr>
          <w:rFonts w:ascii="Times New Roman" w:hAnsi="Times New Roman" w:cs="Times New Roman"/>
          <w:sz w:val="24"/>
          <w:szCs w:val="24"/>
        </w:rPr>
        <w:t xml:space="preserve"> on all internal surfaces of the </w:t>
      </w:r>
      <w:r w:rsidR="00410CE1">
        <w:rPr>
          <w:rFonts w:ascii="Times New Roman" w:hAnsi="Times New Roman" w:cs="Times New Roman"/>
          <w:sz w:val="24"/>
          <w:szCs w:val="24"/>
        </w:rPr>
        <w:t>sleeve</w:t>
      </w:r>
      <w:r w:rsidRPr="00265EC5">
        <w:rPr>
          <w:rFonts w:ascii="Times New Roman" w:hAnsi="Times New Roman" w:cs="Times New Roman"/>
          <w:sz w:val="24"/>
          <w:szCs w:val="24"/>
        </w:rPr>
        <w:t xml:space="preserve"> is minimal, in order, to reduce the mechanical resistance to the movement of controlled liquids through the sleeve of the sensor module.</w:t>
      </w:r>
    </w:p>
    <w:p w:rsidR="00D633BC" w:rsidRDefault="00D633BC" w:rsidP="0032648D">
      <w:pPr>
        <w:spacing w:line="360" w:lineRule="auto"/>
        <w:ind w:firstLine="709"/>
        <w:jc w:val="both"/>
        <w:rPr>
          <w:rFonts w:ascii="Times New Roman" w:hAnsi="Times New Roman" w:cs="Times New Roman"/>
          <w:sz w:val="24"/>
          <w:szCs w:val="24"/>
        </w:rPr>
      </w:pPr>
      <w:r w:rsidRPr="00D633BC">
        <w:rPr>
          <w:rFonts w:ascii="Times New Roman" w:hAnsi="Times New Roman" w:cs="Times New Roman"/>
          <w:sz w:val="24"/>
          <w:szCs w:val="24"/>
        </w:rPr>
        <w:t>Thus, the sensor module is adapted to the specific conditions in the process vessel.</w:t>
      </w:r>
    </w:p>
    <w:p w:rsidR="007055A8" w:rsidRDefault="00D633BC" w:rsidP="00D3728E">
      <w:pPr>
        <w:spacing w:line="360" w:lineRule="auto"/>
        <w:ind w:firstLine="709"/>
        <w:jc w:val="both"/>
        <w:rPr>
          <w:rFonts w:ascii="Times New Roman" w:hAnsi="Times New Roman" w:cs="Times New Roman"/>
          <w:sz w:val="24"/>
          <w:szCs w:val="24"/>
        </w:rPr>
      </w:pPr>
      <w:r w:rsidRPr="00D633BC">
        <w:rPr>
          <w:rFonts w:ascii="Times New Roman" w:hAnsi="Times New Roman" w:cs="Times New Roman"/>
          <w:sz w:val="24"/>
          <w:szCs w:val="24"/>
        </w:rPr>
        <w:t xml:space="preserve">Now, to </w:t>
      </w:r>
      <w:r w:rsidR="007055A8">
        <w:rPr>
          <w:rFonts w:ascii="Times New Roman" w:hAnsi="Times New Roman" w:cs="Times New Roman"/>
          <w:sz w:val="24"/>
          <w:szCs w:val="24"/>
        </w:rPr>
        <w:t>deploy</w:t>
      </w:r>
      <w:r w:rsidRPr="00D633BC">
        <w:rPr>
          <w:rFonts w:ascii="Times New Roman" w:hAnsi="Times New Roman" w:cs="Times New Roman"/>
          <w:sz w:val="24"/>
          <w:szCs w:val="24"/>
        </w:rPr>
        <w:t xml:space="preserve"> automatic control of necessary parameters in all phases of the process, appropriate mathematical models of both process fragments and the reactions of all system elements to the impedance-resonant background around the sensor module are needed.</w:t>
      </w:r>
    </w:p>
    <w:p w:rsidR="0081755C" w:rsidRDefault="0081755C" w:rsidP="00D3728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b/>
      </w:r>
      <w:r>
        <w:rPr>
          <w:noProof/>
          <w:lang w:val="ru-RU" w:eastAsia="ru-RU"/>
        </w:rPr>
        <w:drawing>
          <wp:inline distT="0" distB="0" distL="0" distR="0" wp14:anchorId="0C05FCC2" wp14:editId="5CBE48E2">
            <wp:extent cx="5943600" cy="44329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7_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432935"/>
                    </a:xfrm>
                    <a:prstGeom prst="rect">
                      <a:avLst/>
                    </a:prstGeom>
                  </pic:spPr>
                </pic:pic>
              </a:graphicData>
            </a:graphic>
          </wp:inline>
        </w:drawing>
      </w:r>
    </w:p>
    <w:p w:rsidR="00FB6FA1" w:rsidRPr="009D6BE2" w:rsidRDefault="007055A8" w:rsidP="00D3728E">
      <w:pPr>
        <w:numPr>
          <w:ilvl w:val="1"/>
          <w:numId w:val="1"/>
        </w:numPr>
        <w:spacing w:after="0" w:line="360" w:lineRule="auto"/>
        <w:ind w:firstLine="709"/>
        <w:jc w:val="both"/>
        <w:rPr>
          <w:rFonts w:ascii="Times New Roman" w:hAnsi="Times New Roman" w:cs="Times New Roman"/>
          <w:sz w:val="24"/>
          <w:szCs w:val="24"/>
        </w:rPr>
      </w:pPr>
      <w:r w:rsidRPr="009D6BE2">
        <w:rPr>
          <w:rFonts w:ascii="Times New Roman" w:hAnsi="Times New Roman" w:cs="Times New Roman"/>
          <w:sz w:val="24"/>
          <w:szCs w:val="24"/>
        </w:rPr>
        <w:t xml:space="preserve">The sensor module has two basic </w:t>
      </w:r>
      <w:r w:rsidR="00E61097">
        <w:rPr>
          <w:rFonts w:ascii="Times New Roman" w:hAnsi="Times New Roman" w:cs="Times New Roman"/>
          <w:sz w:val="24"/>
          <w:szCs w:val="24"/>
        </w:rPr>
        <w:t>implementations</w:t>
      </w:r>
      <w:r>
        <w:rPr>
          <w:rFonts w:ascii="Times New Roman" w:hAnsi="Times New Roman" w:cs="Times New Roman"/>
          <w:sz w:val="24"/>
          <w:szCs w:val="24"/>
        </w:rPr>
        <w:t>.</w:t>
      </w:r>
      <w:r w:rsidRPr="009D6BE2">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9D6BE2">
        <w:rPr>
          <w:rFonts w:ascii="Times New Roman" w:hAnsi="Times New Roman" w:cs="Times New Roman"/>
          <w:sz w:val="24"/>
          <w:szCs w:val="24"/>
        </w:rPr>
        <w:t xml:space="preserve">first </w:t>
      </w:r>
      <w:r>
        <w:rPr>
          <w:rFonts w:ascii="Times New Roman" w:hAnsi="Times New Roman" w:cs="Times New Roman"/>
          <w:sz w:val="24"/>
          <w:szCs w:val="24"/>
        </w:rPr>
        <w:t>one is</w:t>
      </w:r>
      <w:r w:rsidRPr="009D6BE2">
        <w:rPr>
          <w:rFonts w:ascii="Times New Roman" w:hAnsi="Times New Roman" w:cs="Times New Roman"/>
          <w:sz w:val="24"/>
          <w:szCs w:val="24"/>
        </w:rPr>
        <w:t xml:space="preserve"> for installation directly on the process pipeline before entering into the working volume of the </w:t>
      </w:r>
      <w:r>
        <w:rPr>
          <w:rFonts w:ascii="Times New Roman" w:hAnsi="Times New Roman" w:cs="Times New Roman"/>
          <w:sz w:val="24"/>
          <w:szCs w:val="24"/>
        </w:rPr>
        <w:t xml:space="preserve">process vessel </w:t>
      </w:r>
      <w:r w:rsidRPr="009D6BE2">
        <w:rPr>
          <w:rFonts w:ascii="Times New Roman" w:hAnsi="Times New Roman" w:cs="Times New Roman"/>
          <w:sz w:val="24"/>
          <w:szCs w:val="24"/>
        </w:rPr>
        <w:t xml:space="preserve"> within the production premises</w:t>
      </w:r>
      <w:r>
        <w:rPr>
          <w:rFonts w:ascii="Times New Roman" w:hAnsi="Times New Roman" w:cs="Times New Roman"/>
          <w:sz w:val="24"/>
          <w:szCs w:val="24"/>
        </w:rPr>
        <w:t>.</w:t>
      </w:r>
      <w:r w:rsidRPr="009D6BE2">
        <w:rPr>
          <w:rFonts w:ascii="Times New Roman" w:hAnsi="Times New Roman" w:cs="Times New Roman"/>
          <w:sz w:val="24"/>
          <w:szCs w:val="24"/>
        </w:rPr>
        <w:t xml:space="preserve"> The second is portable, intended for selection from the dead zones of process vessels of a sample of a technological solution or a mixture of technological solutions in a section of the pipeline on which the sensor module is mounted</w:t>
      </w:r>
      <w:r>
        <w:rPr>
          <w:rFonts w:ascii="Times New Roman" w:hAnsi="Times New Roman" w:cs="Times New Roman"/>
          <w:sz w:val="24"/>
          <w:szCs w:val="24"/>
        </w:rPr>
        <w:t>.</w:t>
      </w:r>
    </w:p>
    <w:p w:rsidR="00FB6FA1" w:rsidRPr="009D6BE2" w:rsidRDefault="00FB6FA1" w:rsidP="00FB6FA1">
      <w:pPr>
        <w:numPr>
          <w:ilvl w:val="1"/>
          <w:numId w:val="1"/>
        </w:numPr>
        <w:spacing w:after="0" w:line="360" w:lineRule="auto"/>
        <w:ind w:firstLine="709"/>
        <w:jc w:val="both"/>
        <w:rPr>
          <w:rFonts w:ascii="Times New Roman" w:hAnsi="Times New Roman" w:cs="Times New Roman"/>
          <w:sz w:val="24"/>
          <w:szCs w:val="24"/>
        </w:rPr>
      </w:pPr>
      <w:r w:rsidRPr="009D6BE2">
        <w:rPr>
          <w:rFonts w:ascii="Times New Roman" w:hAnsi="Times New Roman" w:cs="Times New Roman"/>
          <w:sz w:val="24"/>
          <w:szCs w:val="24"/>
        </w:rPr>
        <w:t>Bo</w:t>
      </w:r>
      <w:r w:rsidR="00E61097" w:rsidRPr="009D6BE2">
        <w:rPr>
          <w:rFonts w:ascii="Times New Roman" w:hAnsi="Times New Roman" w:cs="Times New Roman"/>
          <w:sz w:val="24"/>
          <w:szCs w:val="24"/>
        </w:rPr>
        <w:t xml:space="preserve">th product </w:t>
      </w:r>
      <w:r w:rsidR="00E61097">
        <w:rPr>
          <w:rFonts w:ascii="Times New Roman" w:hAnsi="Times New Roman" w:cs="Times New Roman"/>
          <w:sz w:val="24"/>
          <w:szCs w:val="24"/>
        </w:rPr>
        <w:t>implementations</w:t>
      </w:r>
      <w:r w:rsidRPr="009D6BE2">
        <w:rPr>
          <w:rFonts w:ascii="Times New Roman" w:hAnsi="Times New Roman" w:cs="Times New Roman"/>
          <w:sz w:val="24"/>
          <w:szCs w:val="24"/>
        </w:rPr>
        <w:t xml:space="preserve"> of the sensor module with all necessary internal and external infrastructure are laconic, made of plastic, usually PVC, compact and easy to use</w:t>
      </w:r>
      <w:r>
        <w:rPr>
          <w:rFonts w:ascii="Times New Roman" w:hAnsi="Times New Roman" w:cs="Times New Roman"/>
          <w:sz w:val="24"/>
          <w:szCs w:val="24"/>
        </w:rPr>
        <w:t>.</w:t>
      </w:r>
    </w:p>
    <w:p w:rsidR="00FB6FA1" w:rsidRPr="009D6BE2" w:rsidRDefault="00FB6FA1" w:rsidP="00D3728E">
      <w:pPr>
        <w:numPr>
          <w:ilvl w:val="1"/>
          <w:numId w:val="1"/>
        </w:numPr>
        <w:spacing w:after="0" w:line="360" w:lineRule="auto"/>
        <w:ind w:firstLine="709"/>
        <w:jc w:val="both"/>
        <w:rPr>
          <w:rFonts w:ascii="Times New Roman" w:hAnsi="Times New Roman" w:cs="Times New Roman"/>
          <w:sz w:val="24"/>
          <w:szCs w:val="24"/>
        </w:rPr>
      </w:pPr>
      <w:r w:rsidRPr="009D6BE2">
        <w:rPr>
          <w:rFonts w:ascii="Times New Roman" w:hAnsi="Times New Roman" w:cs="Times New Roman"/>
          <w:sz w:val="24"/>
          <w:szCs w:val="24"/>
        </w:rPr>
        <w:t>The principle of operation for both versions of the device is based on comparing the reference signals of the resonant sensor with the signal obtained from the trial measurement; The reference signal is obtained on fully compliant standards with a technological multicomponent or aqueous solution</w:t>
      </w:r>
      <w:r>
        <w:rPr>
          <w:rFonts w:ascii="Times New Roman" w:hAnsi="Times New Roman" w:cs="Times New Roman"/>
          <w:sz w:val="24"/>
          <w:szCs w:val="24"/>
        </w:rPr>
        <w:t>.</w:t>
      </w:r>
    </w:p>
    <w:p w:rsidR="00FB6FA1" w:rsidRPr="00FB6FA1" w:rsidRDefault="00FB6FA1" w:rsidP="00FB6FA1">
      <w:pPr>
        <w:numPr>
          <w:ilvl w:val="1"/>
          <w:numId w:val="1"/>
        </w:numPr>
        <w:spacing w:after="0" w:line="360" w:lineRule="auto"/>
        <w:ind w:firstLine="709"/>
        <w:jc w:val="both"/>
        <w:rPr>
          <w:rFonts w:ascii="Times New Roman" w:hAnsi="Times New Roman" w:cs="Times New Roman"/>
          <w:sz w:val="24"/>
          <w:szCs w:val="24"/>
          <w:lang w:val="ru-RU"/>
        </w:rPr>
      </w:pPr>
      <w:r>
        <w:rPr>
          <w:rFonts w:ascii="Times New Roman" w:hAnsi="Times New Roman" w:cs="Times New Roman"/>
          <w:sz w:val="24"/>
          <w:szCs w:val="24"/>
        </w:rPr>
        <w:t>The s</w:t>
      </w:r>
      <w:r w:rsidRPr="009D6BE2">
        <w:rPr>
          <w:rFonts w:ascii="Times New Roman" w:hAnsi="Times New Roman" w:cs="Times New Roman"/>
          <w:sz w:val="24"/>
          <w:szCs w:val="24"/>
        </w:rPr>
        <w:t>ensor</w:t>
      </w:r>
      <w:r>
        <w:rPr>
          <w:rFonts w:ascii="Times New Roman" w:hAnsi="Times New Roman" w:cs="Times New Roman"/>
          <w:sz w:val="24"/>
          <w:szCs w:val="24"/>
        </w:rPr>
        <w:t xml:space="preserve"> of the</w:t>
      </w:r>
      <w:r w:rsidRPr="009D6BE2">
        <w:rPr>
          <w:rFonts w:ascii="Times New Roman" w:hAnsi="Times New Roman" w:cs="Times New Roman"/>
          <w:sz w:val="24"/>
          <w:szCs w:val="24"/>
        </w:rPr>
        <w:t xml:space="preserve"> sensor module in combination with additional equipment of sensor devices fixes the slightest deviations from the reference signal</w:t>
      </w:r>
      <w:r>
        <w:rPr>
          <w:rFonts w:ascii="Times New Roman" w:hAnsi="Times New Roman" w:cs="Times New Roman"/>
          <w:sz w:val="24"/>
          <w:szCs w:val="24"/>
        </w:rPr>
        <w:t>.</w:t>
      </w:r>
      <w:r w:rsidRPr="009D6BE2">
        <w:rPr>
          <w:rFonts w:ascii="Times New Roman" w:hAnsi="Times New Roman" w:cs="Times New Roman"/>
          <w:sz w:val="24"/>
          <w:szCs w:val="24"/>
        </w:rPr>
        <w:t xml:space="preserve"> </w:t>
      </w:r>
      <w:r>
        <w:rPr>
          <w:rFonts w:ascii="Times New Roman" w:hAnsi="Times New Roman" w:cs="Times New Roman"/>
          <w:sz w:val="24"/>
          <w:szCs w:val="24"/>
        </w:rPr>
        <w:t xml:space="preserve"> T</w:t>
      </w:r>
      <w:r w:rsidRPr="00FB6FA1">
        <w:rPr>
          <w:rFonts w:ascii="Times New Roman" w:hAnsi="Times New Roman" w:cs="Times New Roman"/>
          <w:sz w:val="24"/>
          <w:szCs w:val="24"/>
          <w:lang w:val="ru-RU"/>
        </w:rPr>
        <w:t>he sensitivity threshold is</w:t>
      </w:r>
      <w:r>
        <w:rPr>
          <w:rFonts w:ascii="Times New Roman" w:hAnsi="Times New Roman" w:cs="Times New Roman"/>
          <w:sz w:val="24"/>
          <w:szCs w:val="24"/>
        </w:rPr>
        <w:t>:</w:t>
      </w:r>
      <w:r w:rsidRPr="00FB6FA1">
        <w:rPr>
          <w:rFonts w:ascii="Times New Roman" w:hAnsi="Times New Roman" w:cs="Times New Roman"/>
          <w:sz w:val="24"/>
          <w:szCs w:val="24"/>
          <w:lang w:val="ru-RU"/>
        </w:rPr>
        <w:t xml:space="preserve"> </w:t>
      </w:r>
    </w:p>
    <w:p w:rsidR="00FB6FA1" w:rsidRPr="00FB6FA1" w:rsidRDefault="00FB6FA1" w:rsidP="00FB6FA1">
      <w:pPr>
        <w:numPr>
          <w:ilvl w:val="1"/>
          <w:numId w:val="1"/>
        </w:numPr>
        <w:spacing w:after="0" w:line="360" w:lineRule="auto"/>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 </w:t>
      </w:r>
      <w:r w:rsidRPr="00FB6FA1">
        <w:rPr>
          <w:rFonts w:ascii="Times New Roman" w:hAnsi="Times New Roman" w:cs="Times New Roman"/>
          <w:sz w:val="24"/>
          <w:szCs w:val="24"/>
          <w:lang w:val="ru-RU"/>
        </w:rPr>
        <w:t>for metals 0.000000005 grams;</w:t>
      </w:r>
    </w:p>
    <w:p w:rsidR="00FB6FA1" w:rsidRPr="00FB6FA1" w:rsidRDefault="00FB6FA1" w:rsidP="00FB6FA1">
      <w:pPr>
        <w:numPr>
          <w:ilvl w:val="1"/>
          <w:numId w:val="1"/>
        </w:numPr>
        <w:spacing w:after="0" w:line="360" w:lineRule="auto"/>
        <w:ind w:firstLine="709"/>
        <w:jc w:val="both"/>
        <w:rPr>
          <w:rFonts w:ascii="Times New Roman" w:hAnsi="Times New Roman" w:cs="Times New Roman"/>
          <w:sz w:val="24"/>
          <w:szCs w:val="24"/>
          <w:lang w:val="ru-RU"/>
        </w:rPr>
      </w:pPr>
      <w:r>
        <w:rPr>
          <w:rFonts w:ascii="Times New Roman" w:hAnsi="Times New Roman" w:cs="Times New Roman"/>
          <w:sz w:val="24"/>
          <w:szCs w:val="24"/>
        </w:rPr>
        <w:lastRenderedPageBreak/>
        <w:t xml:space="preserve">- </w:t>
      </w:r>
      <w:r w:rsidRPr="00FB6FA1">
        <w:rPr>
          <w:rFonts w:ascii="Times New Roman" w:hAnsi="Times New Roman" w:cs="Times New Roman"/>
          <w:sz w:val="24"/>
          <w:szCs w:val="24"/>
          <w:lang w:val="ru-RU"/>
        </w:rPr>
        <w:t>for radioactive isotopes, - 0.000000000001 grams;</w:t>
      </w:r>
    </w:p>
    <w:p w:rsidR="00FB6FA1" w:rsidRPr="00FB6FA1" w:rsidRDefault="00FB6FA1" w:rsidP="00FB6FA1">
      <w:pPr>
        <w:numPr>
          <w:ilvl w:val="2"/>
          <w:numId w:val="1"/>
        </w:numPr>
        <w:spacing w:after="0" w:line="360" w:lineRule="auto"/>
        <w:ind w:firstLine="709"/>
        <w:jc w:val="both"/>
        <w:rPr>
          <w:rFonts w:ascii="Times New Roman" w:hAnsi="Times New Roman" w:cs="Times New Roman"/>
          <w:sz w:val="24"/>
          <w:szCs w:val="24"/>
          <w:lang w:val="ru-RU"/>
        </w:rPr>
      </w:pPr>
      <w:r>
        <w:rPr>
          <w:rFonts w:ascii="Times New Roman" w:hAnsi="Times New Roman" w:cs="Times New Roman"/>
          <w:sz w:val="24"/>
          <w:szCs w:val="24"/>
        </w:rPr>
        <w:t xml:space="preserve">- </w:t>
      </w:r>
      <w:r w:rsidRPr="00FB6FA1">
        <w:rPr>
          <w:rFonts w:ascii="Times New Roman" w:hAnsi="Times New Roman" w:cs="Times New Roman"/>
          <w:sz w:val="24"/>
          <w:szCs w:val="24"/>
          <w:lang w:val="ru-RU"/>
        </w:rPr>
        <w:t>for silicates, - 0.000001 grams;</w:t>
      </w:r>
    </w:p>
    <w:p w:rsidR="0096790B" w:rsidRPr="009D6BE2" w:rsidRDefault="00FB6FA1" w:rsidP="00FB6FA1">
      <w:pPr>
        <w:numPr>
          <w:ilvl w:val="2"/>
          <w:numId w:val="1"/>
        </w:numPr>
        <w:spacing w:after="0" w:line="360" w:lineRule="auto"/>
        <w:ind w:firstLine="709"/>
        <w:jc w:val="both"/>
        <w:rPr>
          <w:rFonts w:ascii="Times New Roman" w:hAnsi="Times New Roman" w:cs="Times New Roman"/>
          <w:sz w:val="24"/>
          <w:szCs w:val="24"/>
        </w:rPr>
      </w:pPr>
      <w:r w:rsidRPr="009D6BE2">
        <w:rPr>
          <w:rFonts w:ascii="Times New Roman" w:hAnsi="Times New Roman" w:cs="Times New Roman"/>
          <w:sz w:val="24"/>
          <w:szCs w:val="24"/>
        </w:rPr>
        <w:t>-for organic acids and compounds</w:t>
      </w:r>
      <w:r w:rsidR="00225626" w:rsidRPr="009D6BE2">
        <w:rPr>
          <w:rFonts w:ascii="Times New Roman" w:hAnsi="Times New Roman" w:cs="Times New Roman"/>
          <w:sz w:val="24"/>
          <w:szCs w:val="24"/>
        </w:rPr>
        <w:t xml:space="preserve">,- 0.0000001 </w:t>
      </w:r>
      <w:r w:rsidR="00225626" w:rsidRPr="00FB6FA1">
        <w:rPr>
          <w:rFonts w:ascii="Times New Roman" w:hAnsi="Times New Roman" w:cs="Times New Roman"/>
          <w:sz w:val="24"/>
          <w:szCs w:val="24"/>
          <w:lang w:val="ru-RU"/>
        </w:rPr>
        <w:t>грамма</w:t>
      </w:r>
      <w:r w:rsidR="00225626" w:rsidRPr="009D6BE2">
        <w:rPr>
          <w:rFonts w:ascii="Times New Roman" w:hAnsi="Times New Roman" w:cs="Times New Roman"/>
          <w:sz w:val="24"/>
          <w:szCs w:val="24"/>
        </w:rPr>
        <w:t xml:space="preserve">; </w:t>
      </w:r>
    </w:p>
    <w:p w:rsidR="0096790B" w:rsidRDefault="0096790B" w:rsidP="0081755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Pr="009D6BE2">
        <w:rPr>
          <w:rFonts w:ascii="Times New Roman" w:hAnsi="Times New Roman" w:cs="Times New Roman"/>
          <w:sz w:val="24"/>
          <w:szCs w:val="24"/>
        </w:rPr>
        <w:t>ll specified concentrations are indicated per liter of water</w:t>
      </w:r>
      <w:r>
        <w:rPr>
          <w:rFonts w:ascii="Times New Roman" w:hAnsi="Times New Roman" w:cs="Times New Roman"/>
          <w:sz w:val="24"/>
          <w:szCs w:val="24"/>
        </w:rPr>
        <w:t>.</w:t>
      </w:r>
      <w:r w:rsidR="00225626" w:rsidRPr="009D6BE2">
        <w:rPr>
          <w:rFonts w:ascii="Times New Roman" w:hAnsi="Times New Roman" w:cs="Times New Roman"/>
          <w:sz w:val="24"/>
          <w:szCs w:val="24"/>
        </w:rPr>
        <w:t xml:space="preserve">  </w:t>
      </w:r>
    </w:p>
    <w:p w:rsidR="00975EE3" w:rsidRPr="009D6BE2" w:rsidRDefault="00975EE3" w:rsidP="0081755C">
      <w:pPr>
        <w:numPr>
          <w:ilvl w:val="1"/>
          <w:numId w:val="1"/>
        </w:numPr>
        <w:spacing w:after="0" w:line="360" w:lineRule="auto"/>
        <w:ind w:firstLine="709"/>
        <w:jc w:val="both"/>
        <w:rPr>
          <w:rFonts w:ascii="Times New Roman" w:hAnsi="Times New Roman" w:cs="Times New Roman"/>
          <w:sz w:val="24"/>
          <w:szCs w:val="24"/>
        </w:rPr>
      </w:pPr>
      <w:r w:rsidRPr="00975EE3">
        <w:rPr>
          <w:rFonts w:ascii="Times New Roman" w:hAnsi="Times New Roman" w:cs="Times New Roman"/>
          <w:sz w:val="24"/>
          <w:szCs w:val="24"/>
        </w:rPr>
        <w:t>The device in its simplest version does not separate or fix selectively every component of contaminants or impurities, but due to its sensitivity, it determines the 50% threshold of the concentrations of components and ingredients dangerous for the accuracy of the technological process or for the purity and stability of the technological process, contamination in drinking or process wate</w:t>
      </w:r>
      <w:r>
        <w:rPr>
          <w:rFonts w:ascii="Times New Roman" w:hAnsi="Times New Roman" w:cs="Times New Roman"/>
          <w:sz w:val="24"/>
          <w:szCs w:val="24"/>
        </w:rPr>
        <w:t>r.</w:t>
      </w:r>
    </w:p>
    <w:p w:rsidR="00A337E9" w:rsidRDefault="00975EE3" w:rsidP="0081755C">
      <w:pPr>
        <w:spacing w:line="360" w:lineRule="auto"/>
        <w:ind w:firstLine="709"/>
        <w:jc w:val="both"/>
      </w:pPr>
      <w:r>
        <w:rPr>
          <w:rFonts w:ascii="Times New Roman" w:hAnsi="Times New Roman" w:cs="Times New Roman"/>
          <w:sz w:val="24"/>
          <w:szCs w:val="24"/>
        </w:rPr>
        <w:t>S</w:t>
      </w:r>
      <w:r w:rsidRPr="009D6BE2">
        <w:rPr>
          <w:rFonts w:ascii="Times New Roman" w:hAnsi="Times New Roman" w:cs="Times New Roman"/>
          <w:sz w:val="24"/>
          <w:szCs w:val="24"/>
        </w:rPr>
        <w:t>uch high accuracy of the autonomous production device allows to constantly monitor the quality of the process, water used for technological purposes and even before reaching the concentration of impurities or impurities of a dangerous level, take measures to effectively eliminate them</w:t>
      </w:r>
      <w:r>
        <w:rPr>
          <w:rFonts w:ascii="Times New Roman" w:hAnsi="Times New Roman" w:cs="Times New Roman"/>
          <w:sz w:val="24"/>
          <w:szCs w:val="24"/>
        </w:rPr>
        <w:t>.</w:t>
      </w:r>
    </w:p>
    <w:p w:rsidR="00A337E9" w:rsidRDefault="00A337E9" w:rsidP="0032648D">
      <w:pPr>
        <w:spacing w:line="360" w:lineRule="auto"/>
        <w:ind w:firstLine="709"/>
        <w:jc w:val="both"/>
        <w:rPr>
          <w:lang w:val="ru-RU"/>
        </w:rPr>
      </w:pPr>
      <w:r>
        <w:rPr>
          <w:noProof/>
          <w:lang w:val="ru-RU" w:eastAsia="ru-RU"/>
        </w:rPr>
        <w:drawing>
          <wp:inline distT="0" distB="0" distL="0" distR="0" wp14:anchorId="4FD56E71" wp14:editId="49FAB61F">
            <wp:extent cx="5943600" cy="35426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8_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542665"/>
                    </a:xfrm>
                    <a:prstGeom prst="rect">
                      <a:avLst/>
                    </a:prstGeom>
                  </pic:spPr>
                </pic:pic>
              </a:graphicData>
            </a:graphic>
          </wp:inline>
        </w:drawing>
      </w:r>
    </w:p>
    <w:p w:rsidR="00975EE3" w:rsidRPr="0081755C" w:rsidRDefault="00975EE3" w:rsidP="0081755C">
      <w:pPr>
        <w:spacing w:line="360" w:lineRule="auto"/>
        <w:jc w:val="both"/>
        <w:rPr>
          <w:rFonts w:ascii="Times New Roman" w:hAnsi="Times New Roman" w:cs="Times New Roman"/>
          <w:sz w:val="24"/>
          <w:szCs w:val="24"/>
        </w:rPr>
      </w:pPr>
    </w:p>
    <w:p w:rsidR="00B74064" w:rsidRPr="00DA01EA" w:rsidRDefault="00975EE3" w:rsidP="00DA01EA">
      <w:pPr>
        <w:spacing w:line="360" w:lineRule="auto"/>
        <w:ind w:firstLine="709"/>
        <w:jc w:val="both"/>
        <w:rPr>
          <w:rFonts w:ascii="Times New Roman" w:hAnsi="Times New Roman" w:cs="Times New Roman"/>
          <w:sz w:val="24"/>
          <w:szCs w:val="24"/>
        </w:rPr>
      </w:pPr>
      <w:r w:rsidRPr="009D6BE2">
        <w:rPr>
          <w:rFonts w:ascii="Times New Roman" w:hAnsi="Times New Roman" w:cs="Times New Roman"/>
          <w:sz w:val="24"/>
          <w:szCs w:val="24"/>
        </w:rPr>
        <w:t>In the system of the sensor module, all electronic boards and micromodules should have the highest possible speed without additional energy resources</w:t>
      </w:r>
      <w:r>
        <w:rPr>
          <w:rFonts w:ascii="Times New Roman" w:hAnsi="Times New Roman" w:cs="Times New Roman"/>
          <w:sz w:val="24"/>
          <w:szCs w:val="24"/>
        </w:rPr>
        <w:t>.</w:t>
      </w:r>
    </w:p>
    <w:p w:rsidR="00B74064" w:rsidRPr="009D6BE2" w:rsidRDefault="00975EE3" w:rsidP="00975EE3">
      <w:pPr>
        <w:numPr>
          <w:ilvl w:val="1"/>
          <w:numId w:val="1"/>
        </w:numPr>
        <w:spacing w:after="0" w:line="360" w:lineRule="auto"/>
        <w:ind w:firstLine="709"/>
        <w:jc w:val="both"/>
        <w:rPr>
          <w:rFonts w:ascii="Times New Roman" w:hAnsi="Times New Roman" w:cs="Times New Roman"/>
          <w:sz w:val="24"/>
          <w:szCs w:val="24"/>
        </w:rPr>
      </w:pPr>
      <w:r w:rsidRPr="009D6BE2">
        <w:rPr>
          <w:rFonts w:ascii="Times New Roman" w:hAnsi="Times New Roman" w:cs="Times New Roman"/>
          <w:sz w:val="24"/>
          <w:szCs w:val="24"/>
        </w:rPr>
        <w:t xml:space="preserve">Health standards and technological standards of most developed countries recommend </w:t>
      </w:r>
      <w:r w:rsidR="00B74064" w:rsidRPr="009D6BE2">
        <w:rPr>
          <w:rFonts w:ascii="Times New Roman" w:hAnsi="Times New Roman" w:cs="Times New Roman"/>
          <w:sz w:val="24"/>
          <w:szCs w:val="24"/>
        </w:rPr>
        <w:t xml:space="preserve">the quality </w:t>
      </w:r>
      <w:r w:rsidRPr="009D6BE2">
        <w:rPr>
          <w:rFonts w:ascii="Times New Roman" w:hAnsi="Times New Roman" w:cs="Times New Roman"/>
          <w:sz w:val="24"/>
          <w:szCs w:val="24"/>
        </w:rPr>
        <w:t>continuous monitor</w:t>
      </w:r>
      <w:r w:rsidR="00B74064" w:rsidRPr="009D6BE2">
        <w:rPr>
          <w:rFonts w:ascii="Times New Roman" w:hAnsi="Times New Roman" w:cs="Times New Roman"/>
          <w:sz w:val="24"/>
          <w:szCs w:val="24"/>
        </w:rPr>
        <w:t>ing</w:t>
      </w:r>
      <w:r w:rsidRPr="009D6BE2">
        <w:rPr>
          <w:rFonts w:ascii="Times New Roman" w:hAnsi="Times New Roman" w:cs="Times New Roman"/>
          <w:sz w:val="24"/>
          <w:szCs w:val="24"/>
        </w:rPr>
        <w:t xml:space="preserve"> of components and materials used in technological processes, </w:t>
      </w:r>
      <w:r w:rsidR="00B74064">
        <w:rPr>
          <w:rFonts w:ascii="Times New Roman" w:hAnsi="Times New Roman" w:cs="Times New Roman"/>
          <w:sz w:val="24"/>
          <w:szCs w:val="24"/>
        </w:rPr>
        <w:t xml:space="preserve"> </w:t>
      </w:r>
      <w:r w:rsidRPr="009D6BE2">
        <w:rPr>
          <w:rFonts w:ascii="Times New Roman" w:hAnsi="Times New Roman" w:cs="Times New Roman"/>
          <w:sz w:val="24"/>
          <w:szCs w:val="24"/>
        </w:rPr>
        <w:t xml:space="preserve">as well </w:t>
      </w:r>
      <w:r w:rsidRPr="009D6BE2">
        <w:rPr>
          <w:rFonts w:ascii="Times New Roman" w:hAnsi="Times New Roman" w:cs="Times New Roman"/>
          <w:sz w:val="24"/>
          <w:szCs w:val="24"/>
        </w:rPr>
        <w:lastRenderedPageBreak/>
        <w:t xml:space="preserve">as water and aqueous solutions, and the implementation of this requirement often encounters the absence of a reliable, easy-to-use and accurate instrument on the market whose price will allow it </w:t>
      </w:r>
      <w:r w:rsidR="00B74064">
        <w:rPr>
          <w:rFonts w:ascii="Times New Roman" w:hAnsi="Times New Roman" w:cs="Times New Roman"/>
          <w:sz w:val="24"/>
          <w:szCs w:val="24"/>
        </w:rPr>
        <w:t>wide</w:t>
      </w:r>
      <w:r w:rsidRPr="009D6BE2">
        <w:rPr>
          <w:rFonts w:ascii="Times New Roman" w:hAnsi="Times New Roman" w:cs="Times New Roman"/>
          <w:sz w:val="24"/>
          <w:szCs w:val="24"/>
        </w:rPr>
        <w:t xml:space="preserve"> use.</w:t>
      </w:r>
    </w:p>
    <w:p w:rsidR="00810C61" w:rsidRPr="009D6BE2" w:rsidRDefault="00B74064" w:rsidP="008E5822">
      <w:pPr>
        <w:numPr>
          <w:ilvl w:val="1"/>
          <w:numId w:val="1"/>
        </w:num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The p</w:t>
      </w:r>
      <w:r w:rsidRPr="009D6BE2">
        <w:rPr>
          <w:rFonts w:ascii="Times New Roman" w:hAnsi="Times New Roman" w:cs="Times New Roman"/>
          <w:sz w:val="24"/>
          <w:szCs w:val="24"/>
        </w:rPr>
        <w:t>roposed</w:t>
      </w:r>
      <w:r>
        <w:rPr>
          <w:rFonts w:ascii="Times New Roman" w:hAnsi="Times New Roman" w:cs="Times New Roman"/>
          <w:sz w:val="24"/>
          <w:szCs w:val="24"/>
        </w:rPr>
        <w:t xml:space="preserve"> implementations</w:t>
      </w:r>
      <w:r w:rsidR="008E5822">
        <w:rPr>
          <w:rFonts w:ascii="Times New Roman" w:hAnsi="Times New Roman" w:cs="Times New Roman"/>
          <w:sz w:val="24"/>
          <w:szCs w:val="24"/>
        </w:rPr>
        <w:t xml:space="preserve"> of the device</w:t>
      </w:r>
      <w:r w:rsidRPr="009D6BE2">
        <w:rPr>
          <w:rFonts w:ascii="Times New Roman" w:hAnsi="Times New Roman" w:cs="Times New Roman"/>
          <w:sz w:val="24"/>
          <w:szCs w:val="24"/>
        </w:rPr>
        <w:t xml:space="preserve"> in accordance with the author</w:t>
      </w:r>
      <w:r>
        <w:rPr>
          <w:rFonts w:ascii="Times New Roman" w:hAnsi="Times New Roman" w:cs="Times New Roman"/>
          <w:sz w:val="24"/>
          <w:szCs w:val="24"/>
        </w:rPr>
        <w:t xml:space="preserve">’s </w:t>
      </w:r>
      <w:r w:rsidRPr="009D6BE2">
        <w:rPr>
          <w:rFonts w:ascii="Times New Roman" w:hAnsi="Times New Roman" w:cs="Times New Roman"/>
          <w:sz w:val="24"/>
          <w:szCs w:val="24"/>
        </w:rPr>
        <w:t xml:space="preserve"> </w:t>
      </w:r>
      <w:r w:rsidR="008E5822" w:rsidRPr="009D6BE2">
        <w:rPr>
          <w:rFonts w:ascii="Times New Roman" w:hAnsi="Times New Roman" w:cs="Times New Roman"/>
          <w:sz w:val="24"/>
          <w:szCs w:val="24"/>
        </w:rPr>
        <w:t xml:space="preserve">proposals, fully </w:t>
      </w:r>
      <w:r w:rsidR="008E5822">
        <w:rPr>
          <w:rFonts w:ascii="Times New Roman" w:hAnsi="Times New Roman" w:cs="Times New Roman"/>
          <w:sz w:val="24"/>
          <w:szCs w:val="24"/>
        </w:rPr>
        <w:t>comply</w:t>
      </w:r>
      <w:r w:rsidRPr="009D6BE2">
        <w:rPr>
          <w:rFonts w:ascii="Times New Roman" w:hAnsi="Times New Roman" w:cs="Times New Roman"/>
          <w:sz w:val="24"/>
          <w:szCs w:val="24"/>
        </w:rPr>
        <w:t xml:space="preserve"> with the </w:t>
      </w:r>
      <w:r w:rsidR="008E5822" w:rsidRPr="009D6BE2">
        <w:rPr>
          <w:rFonts w:ascii="Times New Roman" w:hAnsi="Times New Roman" w:cs="Times New Roman"/>
          <w:sz w:val="24"/>
          <w:szCs w:val="24"/>
        </w:rPr>
        <w:t>standards requirements</w:t>
      </w:r>
      <w:r w:rsidRPr="009D6BE2">
        <w:rPr>
          <w:rFonts w:ascii="Times New Roman" w:hAnsi="Times New Roman" w:cs="Times New Roman"/>
          <w:sz w:val="24"/>
          <w:szCs w:val="24"/>
        </w:rPr>
        <w:t xml:space="preserve">, both on the </w:t>
      </w:r>
      <w:r w:rsidR="008E5822" w:rsidRPr="009D6BE2">
        <w:rPr>
          <w:rFonts w:ascii="Times New Roman" w:hAnsi="Times New Roman" w:cs="Times New Roman"/>
          <w:sz w:val="24"/>
          <w:szCs w:val="24"/>
        </w:rPr>
        <w:t xml:space="preserve">materials </w:t>
      </w:r>
      <w:r w:rsidRPr="009D6BE2">
        <w:rPr>
          <w:rFonts w:ascii="Times New Roman" w:hAnsi="Times New Roman" w:cs="Times New Roman"/>
          <w:sz w:val="24"/>
          <w:szCs w:val="24"/>
        </w:rPr>
        <w:t xml:space="preserve">safety used, and on the </w:t>
      </w:r>
      <w:r w:rsidR="008E5822" w:rsidRPr="009D6BE2">
        <w:rPr>
          <w:rFonts w:ascii="Times New Roman" w:hAnsi="Times New Roman" w:cs="Times New Roman"/>
          <w:sz w:val="24"/>
          <w:szCs w:val="24"/>
        </w:rPr>
        <w:t>application effec</w:t>
      </w:r>
      <w:r w:rsidR="008E5822">
        <w:rPr>
          <w:rFonts w:ascii="Times New Roman" w:hAnsi="Times New Roman" w:cs="Times New Roman"/>
          <w:sz w:val="24"/>
          <w:szCs w:val="24"/>
        </w:rPr>
        <w:t>t</w:t>
      </w:r>
      <w:r w:rsidR="001A4EDA" w:rsidRPr="009D6BE2">
        <w:rPr>
          <w:rFonts w:ascii="Times New Roman" w:hAnsi="Times New Roman" w:cs="Times New Roman"/>
          <w:sz w:val="24"/>
          <w:szCs w:val="24"/>
        </w:rPr>
        <w:t>.</w:t>
      </w:r>
    </w:p>
    <w:p w:rsidR="00810C61" w:rsidRPr="009D6BE2" w:rsidRDefault="008E5822" w:rsidP="008E5822">
      <w:pPr>
        <w:numPr>
          <w:ilvl w:val="1"/>
          <w:numId w:val="1"/>
        </w:numPr>
        <w:spacing w:after="0" w:line="360" w:lineRule="auto"/>
        <w:ind w:firstLine="709"/>
        <w:jc w:val="both"/>
        <w:rPr>
          <w:rFonts w:ascii="Times New Roman" w:hAnsi="Times New Roman" w:cs="Times New Roman"/>
          <w:sz w:val="24"/>
          <w:szCs w:val="24"/>
        </w:rPr>
      </w:pPr>
      <w:r w:rsidRPr="009D6BE2">
        <w:rPr>
          <w:rFonts w:ascii="Times New Roman" w:hAnsi="Times New Roman" w:cs="Times New Roman"/>
          <w:sz w:val="24"/>
          <w:szCs w:val="24"/>
        </w:rPr>
        <w:t xml:space="preserve">Both </w:t>
      </w:r>
      <w:r>
        <w:rPr>
          <w:rFonts w:ascii="Times New Roman" w:hAnsi="Times New Roman" w:cs="Times New Roman"/>
          <w:sz w:val="24"/>
          <w:szCs w:val="24"/>
        </w:rPr>
        <w:t>implementations</w:t>
      </w:r>
      <w:r w:rsidRPr="009D6BE2">
        <w:rPr>
          <w:rFonts w:ascii="Times New Roman" w:hAnsi="Times New Roman" w:cs="Times New Roman"/>
          <w:sz w:val="24"/>
          <w:szCs w:val="24"/>
        </w:rPr>
        <w:t xml:space="preserve"> of the device are technologically in production, do not require any special technologies for manufacturing applications and can be manufactured practically in small enterprises conditions at</w:t>
      </w:r>
      <w:r w:rsidR="00A841BA">
        <w:rPr>
          <w:rFonts w:ascii="Times New Roman" w:hAnsi="Times New Roman" w:cs="Times New Roman"/>
          <w:sz w:val="24"/>
          <w:szCs w:val="24"/>
        </w:rPr>
        <w:t xml:space="preserve"> the</w:t>
      </w:r>
      <w:r w:rsidRPr="009D6BE2">
        <w:rPr>
          <w:rFonts w:ascii="Times New Roman" w:hAnsi="Times New Roman" w:cs="Times New Roman"/>
          <w:sz w:val="24"/>
          <w:szCs w:val="24"/>
        </w:rPr>
        <w:t xml:space="preserve"> optimal price.</w:t>
      </w:r>
    </w:p>
    <w:p w:rsidR="006837E6" w:rsidRDefault="006837E6" w:rsidP="0081755C">
      <w:pPr>
        <w:spacing w:line="360" w:lineRule="auto"/>
        <w:jc w:val="both"/>
        <w:rPr>
          <w:rFonts w:ascii="Times New Roman" w:hAnsi="Times New Roman" w:cs="Times New Roman"/>
          <w:sz w:val="24"/>
          <w:szCs w:val="24"/>
        </w:rPr>
      </w:pPr>
    </w:p>
    <w:p w:rsidR="003921EC" w:rsidRPr="003E01AC" w:rsidRDefault="006837E6" w:rsidP="0032648D">
      <w:pPr>
        <w:spacing w:line="360" w:lineRule="auto"/>
        <w:ind w:firstLine="709"/>
        <w:jc w:val="both"/>
        <w:rPr>
          <w:rFonts w:ascii="Times New Roman" w:hAnsi="Times New Roman" w:cs="Times New Roman"/>
          <w:sz w:val="24"/>
          <w:szCs w:val="24"/>
          <w:lang w:val="ru-RU"/>
        </w:rPr>
      </w:pPr>
      <w:r>
        <w:rPr>
          <w:rFonts w:ascii="Times New Roman" w:hAnsi="Times New Roman" w:cs="Times New Roman"/>
          <w:sz w:val="24"/>
          <w:szCs w:val="24"/>
        </w:rPr>
        <w:t>References</w:t>
      </w:r>
      <w:r w:rsidR="003921EC" w:rsidRPr="003E01AC">
        <w:rPr>
          <w:rFonts w:ascii="Times New Roman" w:hAnsi="Times New Roman" w:cs="Times New Roman"/>
          <w:sz w:val="24"/>
          <w:szCs w:val="24"/>
          <w:lang w:val="ru-RU"/>
        </w:rPr>
        <w:t>:</w:t>
      </w:r>
    </w:p>
    <w:p w:rsidR="003921EC" w:rsidRPr="006837E6" w:rsidRDefault="003921EC" w:rsidP="0032648D">
      <w:pPr>
        <w:spacing w:line="360" w:lineRule="auto"/>
        <w:ind w:firstLine="709"/>
        <w:jc w:val="both"/>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44"/>
        <w:gridCol w:w="4845"/>
      </w:tblGrid>
      <w:tr w:rsidR="005F19F0" w:rsidRPr="005F19F0" w:rsidTr="005F19F0">
        <w:trPr>
          <w:tblCellSpacing w:w="15" w:type="dxa"/>
        </w:trPr>
        <w:tc>
          <w:tcPr>
            <w:tcW w:w="2500" w:type="pct"/>
            <w:vAlign w:val="center"/>
            <w:hideMark/>
          </w:tcPr>
          <w:p w:rsidR="005F19F0" w:rsidRPr="005F19F0" w:rsidRDefault="006837E6"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 </w:t>
            </w:r>
            <w:r w:rsidR="005F19F0" w:rsidRPr="005F19F0">
              <w:rPr>
                <w:rFonts w:ascii="Times New Roman" w:eastAsia="Times New Roman" w:hAnsi="Times New Roman" w:cs="Times New Roman"/>
                <w:b/>
                <w:bCs/>
                <w:sz w:val="24"/>
                <w:szCs w:val="24"/>
              </w:rPr>
              <w:t>United States Patent Application</w:t>
            </w: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20130178721</w:t>
            </w:r>
          </w:p>
        </w:tc>
      </w:tr>
      <w:tr w:rsidR="005F19F0" w:rsidRPr="005F19F0" w:rsidTr="005F19F0">
        <w:trPr>
          <w:tblCellSpacing w:w="15" w:type="dxa"/>
        </w:trPr>
        <w:tc>
          <w:tcPr>
            <w:tcW w:w="2500" w:type="pct"/>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Kind Code</w:t>
            </w: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A1</w:t>
            </w:r>
          </w:p>
        </w:tc>
      </w:tr>
      <w:tr w:rsidR="005F19F0" w:rsidRPr="005F19F0" w:rsidTr="005F19F0">
        <w:trPr>
          <w:tblCellSpacing w:w="15" w:type="dxa"/>
        </w:trPr>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lang w:val="ru-RU"/>
              </w:rPr>
            </w:pP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July 11, 2013</w:t>
            </w:r>
          </w:p>
        </w:tc>
      </w:tr>
    </w:tbl>
    <w:p w:rsidR="005F19F0" w:rsidRPr="005F19F0" w:rsidRDefault="00C646D5"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noshade="t" o:hr="t" fillcolor="black" stroked="f"/>
        </w:pict>
      </w:r>
    </w:p>
    <w:p w:rsidR="005F19F0" w:rsidRPr="005F19F0" w:rsidRDefault="005F19F0" w:rsidP="0032648D">
      <w:pPr>
        <w:spacing w:after="0" w:line="360" w:lineRule="auto"/>
        <w:ind w:firstLine="709"/>
        <w:rPr>
          <w:rFonts w:ascii="Times New Roman" w:eastAsia="Times New Roman" w:hAnsi="Times New Roman" w:cs="Times New Roman"/>
          <w:sz w:val="24"/>
          <w:szCs w:val="24"/>
        </w:rPr>
      </w:pPr>
      <w:r w:rsidRPr="005F19F0">
        <w:rPr>
          <w:rFonts w:ascii="Times New Roman" w:eastAsia="Times New Roman" w:hAnsi="Times New Roman" w:cs="Times New Roman"/>
          <w:color w:val="000000"/>
          <w:sz w:val="24"/>
          <w:szCs w:val="24"/>
        </w:rPr>
        <w:t>VIVO DE</w:t>
      </w:r>
      <w:r w:rsidR="006837E6">
        <w:rPr>
          <w:rFonts w:ascii="Times New Roman" w:eastAsia="Times New Roman" w:hAnsi="Times New Roman" w:cs="Times New Roman"/>
          <w:color w:val="000000"/>
          <w:sz w:val="24"/>
          <w:szCs w:val="24"/>
        </w:rPr>
        <w:t>TERMINATION OF ACIDITY LEVELS </w:t>
      </w:r>
    </w:p>
    <w:p w:rsidR="005F19F0" w:rsidRPr="005F19F0" w:rsidRDefault="005F19F0" w:rsidP="0032648D">
      <w:pPr>
        <w:spacing w:after="0"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b/>
          <w:bCs/>
          <w:color w:val="000000"/>
          <w:sz w:val="24"/>
          <w:szCs w:val="24"/>
        </w:rPr>
        <w:t>Abstract</w:t>
      </w:r>
    </w:p>
    <w:p w:rsidR="005F19F0" w:rsidRPr="005F19F0" w:rsidRDefault="005F19F0" w:rsidP="0032648D">
      <w:pPr>
        <w:spacing w:before="100" w:beforeAutospacing="1" w:after="100" w:afterAutospacing="1"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color w:val="000000"/>
          <w:sz w:val="24"/>
          <w:szCs w:val="24"/>
        </w:rPr>
        <w:t>A bolus for use in a ruminant animal's reticulum includes a cavity (100) configured to receive ruminal fluids present in the stomach. The cavity has walls (110) of a dielectric material and is encircled by a coil member (120), which is configured to subject the ruminal fluids to an electro-magnetic field. A Sensor elemen</w:t>
      </w:r>
      <w:r w:rsidRPr="003E01AC">
        <w:rPr>
          <w:rFonts w:ascii="Times New Roman" w:eastAsia="Times New Roman" w:hAnsi="Times New Roman" w:cs="Times New Roman"/>
          <w:color w:val="000000"/>
          <w:sz w:val="24"/>
          <w:szCs w:val="24"/>
        </w:rPr>
        <w:t>t (310) measures the electromag</w:t>
      </w:r>
      <w:r w:rsidRPr="005F19F0">
        <w:rPr>
          <w:rFonts w:ascii="Times New Roman" w:eastAsia="Times New Roman" w:hAnsi="Times New Roman" w:cs="Times New Roman"/>
          <w:color w:val="000000"/>
          <w:sz w:val="24"/>
          <w:szCs w:val="24"/>
        </w:rPr>
        <w:t>netic field's influence on the ruminal fluids and thus register an electromagnetic property representative of an acidity level of said fluids. A transmitter (410) transmits a wireless output signal (SD) reflecting the acidity measure.</w:t>
      </w:r>
    </w:p>
    <w:p w:rsidR="003921EC" w:rsidRPr="003E01AC" w:rsidRDefault="003921EC" w:rsidP="0032648D">
      <w:pPr>
        <w:spacing w:line="360" w:lineRule="auto"/>
        <w:ind w:firstLine="709"/>
        <w:jc w:val="both"/>
        <w:rPr>
          <w:rFonts w:ascii="Times New Roman" w:hAnsi="Times New Roman" w:cs="Times New Roman"/>
          <w:sz w:val="24"/>
          <w:szCs w:val="24"/>
        </w:rPr>
      </w:pPr>
    </w:p>
    <w:p w:rsidR="003921EC" w:rsidRPr="009D6BE2" w:rsidRDefault="003921EC" w:rsidP="0032648D">
      <w:pPr>
        <w:spacing w:line="360" w:lineRule="auto"/>
        <w:ind w:firstLine="709"/>
        <w:jc w:val="both"/>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44"/>
        <w:gridCol w:w="4845"/>
      </w:tblGrid>
      <w:tr w:rsidR="005F19F0" w:rsidRPr="005F19F0" w:rsidTr="005F19F0">
        <w:trPr>
          <w:tblCellSpacing w:w="15" w:type="dxa"/>
        </w:trPr>
        <w:tc>
          <w:tcPr>
            <w:tcW w:w="2500" w:type="pct"/>
            <w:vAlign w:val="center"/>
            <w:hideMark/>
          </w:tcPr>
          <w:p w:rsidR="005F19F0" w:rsidRPr="006837E6" w:rsidRDefault="006837E6" w:rsidP="006837E6">
            <w:pPr>
              <w:pStyle w:val="aa"/>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w:t>
            </w:r>
            <w:r w:rsidR="005F19F0" w:rsidRPr="006837E6">
              <w:rPr>
                <w:rFonts w:ascii="Times New Roman" w:eastAsia="Times New Roman" w:hAnsi="Times New Roman" w:cs="Times New Roman"/>
                <w:b/>
                <w:bCs/>
                <w:sz w:val="24"/>
                <w:szCs w:val="24"/>
              </w:rPr>
              <w:t>United States Patent Application</w:t>
            </w: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20130173180</w:t>
            </w:r>
          </w:p>
        </w:tc>
      </w:tr>
      <w:tr w:rsidR="005F19F0" w:rsidRPr="005F19F0" w:rsidTr="005F19F0">
        <w:trPr>
          <w:tblCellSpacing w:w="15" w:type="dxa"/>
        </w:trPr>
        <w:tc>
          <w:tcPr>
            <w:tcW w:w="2500" w:type="pct"/>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lastRenderedPageBreak/>
              <w:t>Kind Code</w:t>
            </w: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A1</w:t>
            </w:r>
          </w:p>
        </w:tc>
      </w:tr>
      <w:tr w:rsidR="005F19F0" w:rsidRPr="005F19F0" w:rsidTr="005F19F0">
        <w:trPr>
          <w:tblCellSpacing w:w="15" w:type="dxa"/>
        </w:trPr>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lang w:val="ru-RU"/>
              </w:rPr>
            </w:pP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July 4, 2013</w:t>
            </w:r>
          </w:p>
        </w:tc>
      </w:tr>
    </w:tbl>
    <w:p w:rsidR="005F19F0" w:rsidRPr="005F19F0" w:rsidRDefault="00C646D5"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noshade="t" o:hr="t" fillcolor="black" stroked="f"/>
        </w:pict>
      </w:r>
    </w:p>
    <w:p w:rsidR="005F19F0" w:rsidRPr="005F19F0" w:rsidRDefault="005F19F0" w:rsidP="0032648D">
      <w:pPr>
        <w:spacing w:after="0" w:line="360" w:lineRule="auto"/>
        <w:ind w:firstLine="709"/>
        <w:rPr>
          <w:rFonts w:ascii="Times New Roman" w:eastAsia="Times New Roman" w:hAnsi="Times New Roman" w:cs="Times New Roman"/>
          <w:sz w:val="24"/>
          <w:szCs w:val="24"/>
        </w:rPr>
      </w:pPr>
      <w:r w:rsidRPr="005F19F0">
        <w:rPr>
          <w:rFonts w:ascii="Times New Roman" w:eastAsia="Times New Roman" w:hAnsi="Times New Roman" w:cs="Times New Roman"/>
          <w:color w:val="000000"/>
          <w:sz w:val="24"/>
          <w:szCs w:val="24"/>
        </w:rPr>
        <w:t>DETERMINATION OF AT</w:t>
      </w:r>
      <w:r w:rsidR="006837E6">
        <w:rPr>
          <w:rFonts w:ascii="Times New Roman" w:eastAsia="Times New Roman" w:hAnsi="Times New Roman" w:cs="Times New Roman"/>
          <w:color w:val="000000"/>
          <w:sz w:val="24"/>
          <w:szCs w:val="24"/>
        </w:rPr>
        <w:t>TRIBUTES OF LIQUID SUBSTANCES </w:t>
      </w:r>
    </w:p>
    <w:p w:rsidR="005F19F0" w:rsidRPr="005F19F0" w:rsidRDefault="005F19F0" w:rsidP="0032648D">
      <w:pPr>
        <w:spacing w:after="0"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b/>
          <w:bCs/>
          <w:color w:val="000000"/>
          <w:sz w:val="24"/>
          <w:szCs w:val="24"/>
        </w:rPr>
        <w:t>Abstract</w:t>
      </w:r>
    </w:p>
    <w:p w:rsidR="005F19F0" w:rsidRPr="005F19F0" w:rsidRDefault="005F19F0" w:rsidP="0032648D">
      <w:pPr>
        <w:spacing w:before="100" w:beforeAutospacing="1" w:after="100" w:afterAutospacing="1"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color w:val="000000"/>
          <w:sz w:val="24"/>
          <w:szCs w:val="24"/>
        </w:rPr>
        <w:t>A monitoring unit (100) that determines parameters (p1, p2) of an attribute (P) of a liquid substance flowing (F) through a dielectric conduit (110) includes plural coil members (121, 122) encircling the dielectric conduit (110) that subjects a flow of the liquid substance to plural different electromagnetic fields (B(f)), and under influence thereof measuring circuitry registers corresponding impedance measures (z(f)) of the liquid substance. A processor (130) derives the parameters (p1, p2) of the attribute (P) based on the registered impedance measures (z(f)).</w:t>
      </w:r>
    </w:p>
    <w:p w:rsidR="003921EC" w:rsidRPr="006837E6" w:rsidRDefault="003921EC" w:rsidP="006837E6">
      <w:pPr>
        <w:spacing w:line="360" w:lineRule="auto"/>
        <w:jc w:val="both"/>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44"/>
        <w:gridCol w:w="4845"/>
      </w:tblGrid>
      <w:tr w:rsidR="005F19F0" w:rsidRPr="005F19F0" w:rsidTr="005F19F0">
        <w:trPr>
          <w:tblCellSpacing w:w="15" w:type="dxa"/>
        </w:trPr>
        <w:tc>
          <w:tcPr>
            <w:tcW w:w="2500" w:type="pct"/>
            <w:vAlign w:val="center"/>
            <w:hideMark/>
          </w:tcPr>
          <w:p w:rsidR="005F19F0" w:rsidRPr="005F19F0" w:rsidRDefault="006837E6"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 </w:t>
            </w:r>
            <w:r w:rsidR="005F19F0" w:rsidRPr="005F19F0">
              <w:rPr>
                <w:rFonts w:ascii="Times New Roman" w:eastAsia="Times New Roman" w:hAnsi="Times New Roman" w:cs="Times New Roman"/>
                <w:b/>
                <w:bCs/>
                <w:sz w:val="24"/>
                <w:szCs w:val="24"/>
              </w:rPr>
              <w:t>United States Patent</w:t>
            </w: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8,694,091</w:t>
            </w:r>
          </w:p>
        </w:tc>
      </w:tr>
      <w:tr w:rsidR="005F19F0" w:rsidRPr="005F19F0" w:rsidTr="005F19F0">
        <w:trPr>
          <w:tblCellSpacing w:w="15" w:type="dxa"/>
        </w:trPr>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lang w:val="ru-RU"/>
              </w:rPr>
            </w:pP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April 8, 2014</w:t>
            </w:r>
          </w:p>
        </w:tc>
      </w:tr>
    </w:tbl>
    <w:p w:rsidR="005F19F0" w:rsidRPr="005F19F0" w:rsidRDefault="00C646D5"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noshade="t" o:hr="t" fillcolor="black" stroked="f"/>
        </w:pict>
      </w:r>
    </w:p>
    <w:p w:rsidR="005F19F0" w:rsidRPr="005F19F0" w:rsidRDefault="005F19F0" w:rsidP="0032648D">
      <w:pPr>
        <w:spacing w:after="0" w:line="360" w:lineRule="auto"/>
        <w:ind w:firstLine="709"/>
        <w:rPr>
          <w:rFonts w:ascii="Times New Roman" w:eastAsia="Times New Roman" w:hAnsi="Times New Roman" w:cs="Times New Roman"/>
          <w:sz w:val="24"/>
          <w:szCs w:val="24"/>
        </w:rPr>
      </w:pPr>
      <w:r w:rsidRPr="005F19F0">
        <w:rPr>
          <w:rFonts w:ascii="Times New Roman" w:eastAsia="Times New Roman" w:hAnsi="Times New Roman" w:cs="Times New Roman"/>
          <w:color w:val="000000"/>
          <w:sz w:val="24"/>
          <w:szCs w:val="24"/>
        </w:rPr>
        <w:t>In vivo determination of acidity levels </w:t>
      </w:r>
      <w:r w:rsidRPr="005F19F0">
        <w:rPr>
          <w:rFonts w:ascii="Times New Roman" w:eastAsia="Times New Roman" w:hAnsi="Times New Roman" w:cs="Times New Roman"/>
          <w:color w:val="000000"/>
          <w:sz w:val="24"/>
          <w:szCs w:val="24"/>
        </w:rPr>
        <w:br/>
      </w:r>
      <w:r w:rsidRPr="005F19F0">
        <w:rPr>
          <w:rFonts w:ascii="Times New Roman" w:eastAsia="Times New Roman" w:hAnsi="Times New Roman" w:cs="Times New Roman"/>
          <w:color w:val="000000"/>
          <w:sz w:val="24"/>
          <w:szCs w:val="24"/>
        </w:rPr>
        <w:br/>
      </w:r>
    </w:p>
    <w:p w:rsidR="005F19F0" w:rsidRPr="005F19F0" w:rsidRDefault="005F19F0" w:rsidP="0032648D">
      <w:pPr>
        <w:spacing w:after="0"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b/>
          <w:bCs/>
          <w:color w:val="000000"/>
          <w:sz w:val="24"/>
          <w:szCs w:val="24"/>
        </w:rPr>
        <w:t>Abstract</w:t>
      </w:r>
    </w:p>
    <w:p w:rsidR="005F19F0" w:rsidRPr="005F19F0" w:rsidRDefault="005F19F0" w:rsidP="0032648D">
      <w:pPr>
        <w:spacing w:before="100" w:beforeAutospacing="1" w:after="100" w:afterAutospacing="1"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color w:val="000000"/>
          <w:sz w:val="24"/>
          <w:szCs w:val="24"/>
        </w:rPr>
        <w:t>A bolus for use in a ruminant animal's reticulum includes a cavity (100) configured to receive ruminal fluids present in the stomach. The cavity has walls (110) of a dielectric material and is encircled by a coil member (120), which is configured to subject the ruminal fluids to an electro-magnetic field. A Sensor elemen</w:t>
      </w:r>
      <w:r w:rsidRPr="003E01AC">
        <w:rPr>
          <w:rFonts w:ascii="Times New Roman" w:eastAsia="Times New Roman" w:hAnsi="Times New Roman" w:cs="Times New Roman"/>
          <w:color w:val="000000"/>
          <w:sz w:val="24"/>
          <w:szCs w:val="24"/>
        </w:rPr>
        <w:t>t (310) measures the electromag</w:t>
      </w:r>
      <w:r w:rsidRPr="005F19F0">
        <w:rPr>
          <w:rFonts w:ascii="Times New Roman" w:eastAsia="Times New Roman" w:hAnsi="Times New Roman" w:cs="Times New Roman"/>
          <w:color w:val="000000"/>
          <w:sz w:val="24"/>
          <w:szCs w:val="24"/>
        </w:rPr>
        <w:t>netic field's influence on the ruminal fluids and thus register an electromagnetic property representative of an acidity level of said fluids. A transmitter (410) transmits a wireless output signal (SD) reflecting the acidity measure.</w:t>
      </w:r>
    </w:p>
    <w:p w:rsidR="003921EC" w:rsidRPr="006837E6" w:rsidRDefault="003921EC" w:rsidP="006837E6">
      <w:pPr>
        <w:spacing w:line="360" w:lineRule="auto"/>
        <w:jc w:val="both"/>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44"/>
        <w:gridCol w:w="4845"/>
      </w:tblGrid>
      <w:tr w:rsidR="005F19F0" w:rsidRPr="005F19F0" w:rsidTr="005F19F0">
        <w:trPr>
          <w:tblCellSpacing w:w="15" w:type="dxa"/>
        </w:trPr>
        <w:tc>
          <w:tcPr>
            <w:tcW w:w="2500" w:type="pct"/>
            <w:vAlign w:val="center"/>
            <w:hideMark/>
          </w:tcPr>
          <w:p w:rsidR="005F19F0" w:rsidRPr="005F19F0" w:rsidRDefault="006837E6"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 </w:t>
            </w:r>
            <w:r w:rsidR="005F19F0" w:rsidRPr="005F19F0">
              <w:rPr>
                <w:rFonts w:ascii="Times New Roman" w:eastAsia="Times New Roman" w:hAnsi="Times New Roman" w:cs="Times New Roman"/>
                <w:b/>
                <w:bCs/>
                <w:sz w:val="24"/>
                <w:szCs w:val="24"/>
              </w:rPr>
              <w:t>United States Patent</w:t>
            </w: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9,316,605</w:t>
            </w:r>
          </w:p>
        </w:tc>
      </w:tr>
      <w:tr w:rsidR="005F19F0" w:rsidRPr="005F19F0" w:rsidTr="005F19F0">
        <w:trPr>
          <w:tblCellSpacing w:w="15" w:type="dxa"/>
        </w:trPr>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lang w:val="ru-RU"/>
              </w:rPr>
            </w:pP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April 19, 2016</w:t>
            </w:r>
          </w:p>
        </w:tc>
      </w:tr>
    </w:tbl>
    <w:p w:rsidR="005F19F0" w:rsidRPr="005F19F0" w:rsidRDefault="00C646D5"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noshade="t" o:hr="t" fillcolor="black" stroked="f"/>
        </w:pict>
      </w:r>
    </w:p>
    <w:p w:rsidR="005F19F0" w:rsidRPr="005F19F0" w:rsidRDefault="005F19F0" w:rsidP="0032648D">
      <w:pPr>
        <w:spacing w:after="0" w:line="360" w:lineRule="auto"/>
        <w:ind w:firstLine="709"/>
        <w:rPr>
          <w:rFonts w:ascii="Times New Roman" w:eastAsia="Times New Roman" w:hAnsi="Times New Roman" w:cs="Times New Roman"/>
          <w:sz w:val="24"/>
          <w:szCs w:val="24"/>
        </w:rPr>
      </w:pPr>
      <w:r w:rsidRPr="005F19F0">
        <w:rPr>
          <w:rFonts w:ascii="Times New Roman" w:eastAsia="Times New Roman" w:hAnsi="Times New Roman" w:cs="Times New Roman"/>
          <w:color w:val="000000"/>
          <w:sz w:val="24"/>
          <w:szCs w:val="24"/>
        </w:rPr>
        <w:t>Determination of at</w:t>
      </w:r>
      <w:r w:rsidR="006837E6">
        <w:rPr>
          <w:rFonts w:ascii="Times New Roman" w:eastAsia="Times New Roman" w:hAnsi="Times New Roman" w:cs="Times New Roman"/>
          <w:color w:val="000000"/>
          <w:sz w:val="24"/>
          <w:szCs w:val="24"/>
        </w:rPr>
        <w:t>tributes of liquid substances </w:t>
      </w:r>
    </w:p>
    <w:p w:rsidR="005F19F0" w:rsidRPr="005F19F0" w:rsidRDefault="005F19F0" w:rsidP="0032648D">
      <w:pPr>
        <w:spacing w:after="0"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b/>
          <w:bCs/>
          <w:color w:val="000000"/>
          <w:sz w:val="24"/>
          <w:szCs w:val="24"/>
        </w:rPr>
        <w:t>Abstract</w:t>
      </w:r>
    </w:p>
    <w:p w:rsidR="005F19F0" w:rsidRPr="005F19F0" w:rsidRDefault="005F19F0" w:rsidP="0032648D">
      <w:pPr>
        <w:spacing w:before="100" w:beforeAutospacing="1" w:after="100" w:afterAutospacing="1"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color w:val="000000"/>
          <w:sz w:val="24"/>
          <w:szCs w:val="24"/>
        </w:rPr>
        <w:t>A monitoring unit (100) that determines parameters (p1, p2) of an attribute (P) of a liquid substance flowing (F) through a dielectric conduit (110) includes plural coil members (121, 122) encircling the dielectric conduit (110) that subjects a flow of the liquid substance to plural different electromagnetic fields (B(f)), and under influence thereof measuring circuitry registers corresponding impedance measures (z(f)) of the liquid substance. A processor (130) derives the parameters (p1, p2) of the attribute (P) based on the registered impedance measures (z(f)).</w:t>
      </w:r>
    </w:p>
    <w:p w:rsidR="005F19F0" w:rsidRPr="005F19F0" w:rsidRDefault="00C646D5"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0;height:1.5pt" o:hralign="center" o:hrstd="t" o:hrnoshade="t" o:hr="t" fillcolor="black" stroked="f"/>
        </w:pict>
      </w:r>
    </w:p>
    <w:p w:rsidR="003921EC" w:rsidRPr="006837E6" w:rsidRDefault="003921EC" w:rsidP="006837E6">
      <w:pPr>
        <w:spacing w:line="360" w:lineRule="auto"/>
        <w:jc w:val="both"/>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44"/>
        <w:gridCol w:w="4845"/>
      </w:tblGrid>
      <w:tr w:rsidR="005F19F0" w:rsidRPr="005F19F0" w:rsidTr="005F19F0">
        <w:trPr>
          <w:tblCellSpacing w:w="15" w:type="dxa"/>
        </w:trPr>
        <w:tc>
          <w:tcPr>
            <w:tcW w:w="2500" w:type="pct"/>
            <w:vAlign w:val="center"/>
            <w:hideMark/>
          </w:tcPr>
          <w:p w:rsidR="005F19F0" w:rsidRPr="005F19F0" w:rsidRDefault="006837E6"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5. </w:t>
            </w:r>
            <w:r w:rsidR="005F19F0" w:rsidRPr="005F19F0">
              <w:rPr>
                <w:rFonts w:ascii="Times New Roman" w:eastAsia="Times New Roman" w:hAnsi="Times New Roman" w:cs="Times New Roman"/>
                <w:b/>
                <w:bCs/>
                <w:sz w:val="24"/>
                <w:szCs w:val="24"/>
              </w:rPr>
              <w:t>United States Patent Application</w:t>
            </w: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20120029845</w:t>
            </w:r>
          </w:p>
        </w:tc>
      </w:tr>
      <w:tr w:rsidR="005F19F0" w:rsidRPr="005F19F0" w:rsidTr="005F19F0">
        <w:trPr>
          <w:tblCellSpacing w:w="15" w:type="dxa"/>
        </w:trPr>
        <w:tc>
          <w:tcPr>
            <w:tcW w:w="2500" w:type="pct"/>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Kind Code</w:t>
            </w: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A1</w:t>
            </w:r>
          </w:p>
        </w:tc>
      </w:tr>
      <w:tr w:rsidR="005F19F0" w:rsidRPr="005F19F0" w:rsidTr="005F19F0">
        <w:trPr>
          <w:tblCellSpacing w:w="15" w:type="dxa"/>
        </w:trPr>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lang w:val="ru-RU"/>
              </w:rPr>
            </w:pPr>
          </w:p>
        </w:tc>
        <w:tc>
          <w:tcPr>
            <w:tcW w:w="2500" w:type="pct"/>
            <w:vAlign w:val="center"/>
            <w:hideMark/>
          </w:tcPr>
          <w:p w:rsidR="005F19F0" w:rsidRPr="005F19F0" w:rsidRDefault="005F19F0" w:rsidP="0032648D">
            <w:pPr>
              <w:spacing w:after="0" w:line="360" w:lineRule="auto"/>
              <w:ind w:firstLine="709"/>
              <w:jc w:val="both"/>
              <w:rPr>
                <w:rFonts w:ascii="Times New Roman" w:eastAsia="Times New Roman" w:hAnsi="Times New Roman" w:cs="Times New Roman"/>
                <w:sz w:val="24"/>
                <w:szCs w:val="24"/>
              </w:rPr>
            </w:pPr>
            <w:r w:rsidRPr="005F19F0">
              <w:rPr>
                <w:rFonts w:ascii="Times New Roman" w:eastAsia="Times New Roman" w:hAnsi="Times New Roman" w:cs="Times New Roman"/>
                <w:b/>
                <w:bCs/>
                <w:sz w:val="24"/>
                <w:szCs w:val="24"/>
              </w:rPr>
              <w:t>February 2, 2012</w:t>
            </w:r>
          </w:p>
        </w:tc>
      </w:tr>
    </w:tbl>
    <w:p w:rsidR="005F19F0" w:rsidRPr="005F19F0" w:rsidRDefault="00C646D5" w:rsidP="0032648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0;height:1.5pt" o:hralign="center" o:hrstd="t" o:hrnoshade="t" o:hr="t" fillcolor="black" stroked="f"/>
        </w:pict>
      </w:r>
    </w:p>
    <w:p w:rsidR="005F19F0" w:rsidRPr="005F19F0" w:rsidRDefault="005F19F0" w:rsidP="0032648D">
      <w:pPr>
        <w:spacing w:after="0" w:line="360" w:lineRule="auto"/>
        <w:ind w:firstLine="709"/>
        <w:rPr>
          <w:rFonts w:ascii="Times New Roman" w:eastAsia="Times New Roman" w:hAnsi="Times New Roman" w:cs="Times New Roman"/>
          <w:sz w:val="24"/>
          <w:szCs w:val="24"/>
        </w:rPr>
      </w:pPr>
      <w:r w:rsidRPr="005F19F0">
        <w:rPr>
          <w:rFonts w:ascii="Times New Roman" w:eastAsia="Times New Roman" w:hAnsi="Times New Roman" w:cs="Times New Roman"/>
          <w:color w:val="000000"/>
          <w:sz w:val="24"/>
          <w:szCs w:val="24"/>
        </w:rPr>
        <w:t>APPARATUS AN</w:t>
      </w:r>
      <w:r w:rsidR="006837E6">
        <w:rPr>
          <w:rFonts w:ascii="Times New Roman" w:eastAsia="Times New Roman" w:hAnsi="Times New Roman" w:cs="Times New Roman"/>
          <w:color w:val="000000"/>
          <w:sz w:val="24"/>
          <w:szCs w:val="24"/>
        </w:rPr>
        <w:t>D METHOD FOR FLUID MONITORING </w:t>
      </w:r>
    </w:p>
    <w:p w:rsidR="005F19F0" w:rsidRPr="005F19F0" w:rsidRDefault="005F19F0" w:rsidP="0032648D">
      <w:pPr>
        <w:spacing w:after="0"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b/>
          <w:bCs/>
          <w:color w:val="000000"/>
          <w:sz w:val="24"/>
          <w:szCs w:val="24"/>
        </w:rPr>
        <w:t>Abstract</w:t>
      </w:r>
    </w:p>
    <w:p w:rsidR="005F19F0" w:rsidRPr="005F19F0" w:rsidRDefault="005F19F0" w:rsidP="0032648D">
      <w:pPr>
        <w:spacing w:before="100" w:beforeAutospacing="1" w:after="100" w:afterAutospacing="1" w:line="360" w:lineRule="auto"/>
        <w:ind w:firstLine="709"/>
        <w:jc w:val="both"/>
        <w:rPr>
          <w:rFonts w:ascii="Times New Roman" w:eastAsia="Times New Roman" w:hAnsi="Times New Roman" w:cs="Times New Roman"/>
          <w:color w:val="000000"/>
          <w:sz w:val="24"/>
          <w:szCs w:val="24"/>
        </w:rPr>
      </w:pPr>
      <w:r w:rsidRPr="005F19F0">
        <w:rPr>
          <w:rFonts w:ascii="Times New Roman" w:eastAsia="Times New Roman" w:hAnsi="Times New Roman" w:cs="Times New Roman"/>
          <w:color w:val="000000"/>
          <w:sz w:val="24"/>
          <w:szCs w:val="24"/>
        </w:rPr>
        <w:t>According to some embodiments, an apparatus and method are provided for detecting the composition of a fluid. An alternating electromagnetic field may be applied to the fluid and distortions in the electromagnetic field are compared with predetermined, expected distortion "signatures" for particular components at particular concentrations. The presence and concentration of the components in the fluid may be detected by detecting these distortion signatures.</w:t>
      </w:r>
    </w:p>
    <w:p w:rsidR="005F19F0" w:rsidRPr="003E01AC" w:rsidRDefault="005F19F0" w:rsidP="0032648D">
      <w:pPr>
        <w:spacing w:line="360" w:lineRule="auto"/>
        <w:ind w:firstLine="709"/>
        <w:jc w:val="both"/>
        <w:rPr>
          <w:rFonts w:ascii="Times New Roman" w:hAnsi="Times New Roman" w:cs="Times New Roman"/>
          <w:sz w:val="24"/>
          <w:szCs w:val="24"/>
        </w:rPr>
      </w:pPr>
    </w:p>
    <w:sectPr w:rsidR="005F19F0" w:rsidRPr="003E01AC" w:rsidSect="007F2A5F">
      <w:footerReference w:type="default" r:id="rId13"/>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6D5" w:rsidRDefault="00C646D5" w:rsidP="00A337E9">
      <w:pPr>
        <w:spacing w:after="0" w:line="240" w:lineRule="auto"/>
      </w:pPr>
      <w:r>
        <w:separator/>
      </w:r>
    </w:p>
  </w:endnote>
  <w:endnote w:type="continuationSeparator" w:id="0">
    <w:p w:rsidR="00C646D5" w:rsidRDefault="00C646D5" w:rsidP="00A33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119342"/>
      <w:docPartObj>
        <w:docPartGallery w:val="Page Numbers (Bottom of Page)"/>
        <w:docPartUnique/>
      </w:docPartObj>
    </w:sdtPr>
    <w:sdtEndPr>
      <w:rPr>
        <w:noProof/>
      </w:rPr>
    </w:sdtEndPr>
    <w:sdtContent>
      <w:p w:rsidR="00A337E9" w:rsidRDefault="00A337E9">
        <w:pPr>
          <w:pStyle w:val="a7"/>
          <w:jc w:val="center"/>
        </w:pPr>
        <w:r>
          <w:fldChar w:fldCharType="begin"/>
        </w:r>
        <w:r>
          <w:instrText xml:space="preserve"> PAGE   \* MERGEFORMAT </w:instrText>
        </w:r>
        <w:r>
          <w:fldChar w:fldCharType="separate"/>
        </w:r>
        <w:r w:rsidR="00732708">
          <w:rPr>
            <w:noProof/>
          </w:rPr>
          <w:t>1</w:t>
        </w:r>
        <w:r>
          <w:rPr>
            <w:noProof/>
          </w:rPr>
          <w:fldChar w:fldCharType="end"/>
        </w:r>
      </w:p>
    </w:sdtContent>
  </w:sdt>
  <w:p w:rsidR="00A337E9" w:rsidRDefault="00A337E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6D5" w:rsidRDefault="00C646D5" w:rsidP="00A337E9">
      <w:pPr>
        <w:spacing w:after="0" w:line="240" w:lineRule="auto"/>
      </w:pPr>
      <w:r>
        <w:separator/>
      </w:r>
    </w:p>
  </w:footnote>
  <w:footnote w:type="continuationSeparator" w:id="0">
    <w:p w:rsidR="00C646D5" w:rsidRDefault="00C646D5" w:rsidP="00A337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A6183A"/>
    <w:multiLevelType w:val="hybridMultilevel"/>
    <w:tmpl w:val="D19867C2"/>
    <w:lvl w:ilvl="0" w:tplc="1BC84F4C">
      <w:start w:val="1"/>
      <w:numFmt w:val="decimal"/>
      <w:lvlText w:val="%1."/>
      <w:lvlJc w:val="left"/>
      <w:pPr>
        <w:tabs>
          <w:tab w:val="num" w:pos="720"/>
        </w:tabs>
        <w:ind w:left="720" w:hanging="360"/>
      </w:pPr>
      <w:rPr>
        <w:rFonts w:hint="default"/>
      </w:rPr>
    </w:lvl>
    <w:lvl w:ilvl="1" w:tplc="95D212E8">
      <w:numFmt w:val="none"/>
      <w:lvlText w:val=""/>
      <w:lvlJc w:val="left"/>
      <w:pPr>
        <w:tabs>
          <w:tab w:val="num" w:pos="360"/>
        </w:tabs>
      </w:pPr>
    </w:lvl>
    <w:lvl w:ilvl="2" w:tplc="A93047EC">
      <w:numFmt w:val="none"/>
      <w:lvlText w:val=""/>
      <w:lvlJc w:val="left"/>
      <w:pPr>
        <w:tabs>
          <w:tab w:val="num" w:pos="360"/>
        </w:tabs>
      </w:pPr>
    </w:lvl>
    <w:lvl w:ilvl="3" w:tplc="927C4300">
      <w:numFmt w:val="none"/>
      <w:lvlText w:val=""/>
      <w:lvlJc w:val="left"/>
      <w:pPr>
        <w:tabs>
          <w:tab w:val="num" w:pos="360"/>
        </w:tabs>
      </w:pPr>
    </w:lvl>
    <w:lvl w:ilvl="4" w:tplc="A6EC3CE2">
      <w:numFmt w:val="none"/>
      <w:lvlText w:val=""/>
      <w:lvlJc w:val="left"/>
      <w:pPr>
        <w:tabs>
          <w:tab w:val="num" w:pos="360"/>
        </w:tabs>
      </w:pPr>
    </w:lvl>
    <w:lvl w:ilvl="5" w:tplc="121401D6">
      <w:numFmt w:val="none"/>
      <w:lvlText w:val=""/>
      <w:lvlJc w:val="left"/>
      <w:pPr>
        <w:tabs>
          <w:tab w:val="num" w:pos="360"/>
        </w:tabs>
      </w:pPr>
    </w:lvl>
    <w:lvl w:ilvl="6" w:tplc="D3E6D416">
      <w:numFmt w:val="none"/>
      <w:lvlText w:val=""/>
      <w:lvlJc w:val="left"/>
      <w:pPr>
        <w:tabs>
          <w:tab w:val="num" w:pos="360"/>
        </w:tabs>
      </w:pPr>
    </w:lvl>
    <w:lvl w:ilvl="7" w:tplc="D8AAAB76">
      <w:numFmt w:val="none"/>
      <w:lvlText w:val=""/>
      <w:lvlJc w:val="left"/>
      <w:pPr>
        <w:tabs>
          <w:tab w:val="num" w:pos="360"/>
        </w:tabs>
      </w:pPr>
    </w:lvl>
    <w:lvl w:ilvl="8" w:tplc="628C0BBE">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F1F"/>
    <w:rsid w:val="00003C66"/>
    <w:rsid w:val="00091AFA"/>
    <w:rsid w:val="001A4EDA"/>
    <w:rsid w:val="001D553F"/>
    <w:rsid w:val="001E6880"/>
    <w:rsid w:val="00225626"/>
    <w:rsid w:val="00265EC5"/>
    <w:rsid w:val="002A28D8"/>
    <w:rsid w:val="002E3D85"/>
    <w:rsid w:val="0032648D"/>
    <w:rsid w:val="00365C3C"/>
    <w:rsid w:val="0038555F"/>
    <w:rsid w:val="003921EC"/>
    <w:rsid w:val="003B209B"/>
    <w:rsid w:val="003E01AC"/>
    <w:rsid w:val="003F5C9B"/>
    <w:rsid w:val="00410CE1"/>
    <w:rsid w:val="00460CF2"/>
    <w:rsid w:val="0049237B"/>
    <w:rsid w:val="004C22D6"/>
    <w:rsid w:val="004E7D29"/>
    <w:rsid w:val="004F2B28"/>
    <w:rsid w:val="00532CD0"/>
    <w:rsid w:val="00543D03"/>
    <w:rsid w:val="00565EE7"/>
    <w:rsid w:val="005857F8"/>
    <w:rsid w:val="005D2699"/>
    <w:rsid w:val="005F19F0"/>
    <w:rsid w:val="00627EFD"/>
    <w:rsid w:val="006837E6"/>
    <w:rsid w:val="006A790D"/>
    <w:rsid w:val="007055A8"/>
    <w:rsid w:val="00732708"/>
    <w:rsid w:val="00794470"/>
    <w:rsid w:val="007F2A5F"/>
    <w:rsid w:val="00810C61"/>
    <w:rsid w:val="0081755C"/>
    <w:rsid w:val="00834794"/>
    <w:rsid w:val="008543DE"/>
    <w:rsid w:val="008A512C"/>
    <w:rsid w:val="008C07C7"/>
    <w:rsid w:val="008D074E"/>
    <w:rsid w:val="008E5822"/>
    <w:rsid w:val="00930761"/>
    <w:rsid w:val="00961257"/>
    <w:rsid w:val="0096790B"/>
    <w:rsid w:val="00975EE3"/>
    <w:rsid w:val="009D6BE2"/>
    <w:rsid w:val="00A00B0F"/>
    <w:rsid w:val="00A337E9"/>
    <w:rsid w:val="00A841BA"/>
    <w:rsid w:val="00B06DF3"/>
    <w:rsid w:val="00B121EB"/>
    <w:rsid w:val="00B43F1F"/>
    <w:rsid w:val="00B74064"/>
    <w:rsid w:val="00BC03A5"/>
    <w:rsid w:val="00C04887"/>
    <w:rsid w:val="00C60D95"/>
    <w:rsid w:val="00C646D5"/>
    <w:rsid w:val="00C848B4"/>
    <w:rsid w:val="00CB552B"/>
    <w:rsid w:val="00D00C2C"/>
    <w:rsid w:val="00D10769"/>
    <w:rsid w:val="00D1440F"/>
    <w:rsid w:val="00D23BB2"/>
    <w:rsid w:val="00D3728E"/>
    <w:rsid w:val="00D633BC"/>
    <w:rsid w:val="00DA01EA"/>
    <w:rsid w:val="00E02A4E"/>
    <w:rsid w:val="00E35475"/>
    <w:rsid w:val="00E61097"/>
    <w:rsid w:val="00F3376B"/>
    <w:rsid w:val="00F5477D"/>
    <w:rsid w:val="00FB6FA1"/>
    <w:rsid w:val="00FC6266"/>
    <w:rsid w:val="00FD5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D788B9-3852-4F95-9A81-D789673D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37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37E9"/>
    <w:rPr>
      <w:rFonts w:ascii="Tahoma" w:hAnsi="Tahoma" w:cs="Tahoma"/>
      <w:sz w:val="16"/>
      <w:szCs w:val="16"/>
    </w:rPr>
  </w:style>
  <w:style w:type="paragraph" w:styleId="a5">
    <w:name w:val="header"/>
    <w:basedOn w:val="a"/>
    <w:link w:val="a6"/>
    <w:uiPriority w:val="99"/>
    <w:unhideWhenUsed/>
    <w:rsid w:val="00A337E9"/>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A337E9"/>
  </w:style>
  <w:style w:type="paragraph" w:styleId="a7">
    <w:name w:val="footer"/>
    <w:basedOn w:val="a"/>
    <w:link w:val="a8"/>
    <w:uiPriority w:val="99"/>
    <w:unhideWhenUsed/>
    <w:rsid w:val="00A337E9"/>
    <w:pPr>
      <w:tabs>
        <w:tab w:val="center" w:pos="4680"/>
        <w:tab w:val="right" w:pos="9360"/>
      </w:tabs>
      <w:spacing w:after="0" w:line="240" w:lineRule="auto"/>
    </w:pPr>
  </w:style>
  <w:style w:type="character" w:customStyle="1" w:styleId="a8">
    <w:name w:val="Нижний колонтитул Знак"/>
    <w:basedOn w:val="a0"/>
    <w:link w:val="a7"/>
    <w:uiPriority w:val="99"/>
    <w:rsid w:val="00A337E9"/>
  </w:style>
  <w:style w:type="paragraph" w:styleId="a9">
    <w:name w:val="Normal (Web)"/>
    <w:basedOn w:val="a"/>
    <w:uiPriority w:val="99"/>
    <w:semiHidden/>
    <w:unhideWhenUsed/>
    <w:rsid w:val="005F19F0"/>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225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91306">
      <w:bodyDiv w:val="1"/>
      <w:marLeft w:val="0"/>
      <w:marRight w:val="0"/>
      <w:marTop w:val="0"/>
      <w:marBottom w:val="0"/>
      <w:divBdr>
        <w:top w:val="none" w:sz="0" w:space="0" w:color="auto"/>
        <w:left w:val="none" w:sz="0" w:space="0" w:color="auto"/>
        <w:bottom w:val="none" w:sz="0" w:space="0" w:color="auto"/>
        <w:right w:val="none" w:sz="0" w:space="0" w:color="auto"/>
      </w:divBdr>
    </w:div>
    <w:div w:id="342363534">
      <w:bodyDiv w:val="1"/>
      <w:marLeft w:val="0"/>
      <w:marRight w:val="0"/>
      <w:marTop w:val="0"/>
      <w:marBottom w:val="0"/>
      <w:divBdr>
        <w:top w:val="none" w:sz="0" w:space="0" w:color="auto"/>
        <w:left w:val="none" w:sz="0" w:space="0" w:color="auto"/>
        <w:bottom w:val="none" w:sz="0" w:space="0" w:color="auto"/>
        <w:right w:val="none" w:sz="0" w:space="0" w:color="auto"/>
      </w:divBdr>
    </w:div>
    <w:div w:id="509486694">
      <w:bodyDiv w:val="1"/>
      <w:marLeft w:val="0"/>
      <w:marRight w:val="0"/>
      <w:marTop w:val="0"/>
      <w:marBottom w:val="0"/>
      <w:divBdr>
        <w:top w:val="none" w:sz="0" w:space="0" w:color="auto"/>
        <w:left w:val="none" w:sz="0" w:space="0" w:color="auto"/>
        <w:bottom w:val="none" w:sz="0" w:space="0" w:color="auto"/>
        <w:right w:val="none" w:sz="0" w:space="0" w:color="auto"/>
      </w:divBdr>
    </w:div>
    <w:div w:id="646058881">
      <w:bodyDiv w:val="1"/>
      <w:marLeft w:val="0"/>
      <w:marRight w:val="0"/>
      <w:marTop w:val="0"/>
      <w:marBottom w:val="0"/>
      <w:divBdr>
        <w:top w:val="none" w:sz="0" w:space="0" w:color="auto"/>
        <w:left w:val="none" w:sz="0" w:space="0" w:color="auto"/>
        <w:bottom w:val="none" w:sz="0" w:space="0" w:color="auto"/>
        <w:right w:val="none" w:sz="0" w:space="0" w:color="auto"/>
      </w:divBdr>
    </w:div>
    <w:div w:id="805508550">
      <w:bodyDiv w:val="1"/>
      <w:marLeft w:val="0"/>
      <w:marRight w:val="0"/>
      <w:marTop w:val="0"/>
      <w:marBottom w:val="0"/>
      <w:divBdr>
        <w:top w:val="none" w:sz="0" w:space="0" w:color="auto"/>
        <w:left w:val="none" w:sz="0" w:space="0" w:color="auto"/>
        <w:bottom w:val="none" w:sz="0" w:space="0" w:color="auto"/>
        <w:right w:val="none" w:sz="0" w:space="0" w:color="auto"/>
      </w:divBdr>
    </w:div>
    <w:div w:id="851992306">
      <w:bodyDiv w:val="1"/>
      <w:marLeft w:val="0"/>
      <w:marRight w:val="0"/>
      <w:marTop w:val="0"/>
      <w:marBottom w:val="0"/>
      <w:divBdr>
        <w:top w:val="none" w:sz="0" w:space="0" w:color="auto"/>
        <w:left w:val="none" w:sz="0" w:space="0" w:color="auto"/>
        <w:bottom w:val="none" w:sz="0" w:space="0" w:color="auto"/>
        <w:right w:val="none" w:sz="0" w:space="0" w:color="auto"/>
      </w:divBdr>
    </w:div>
    <w:div w:id="1749493640">
      <w:bodyDiv w:val="1"/>
      <w:marLeft w:val="0"/>
      <w:marRight w:val="0"/>
      <w:marTop w:val="0"/>
      <w:marBottom w:val="0"/>
      <w:divBdr>
        <w:top w:val="none" w:sz="0" w:space="0" w:color="auto"/>
        <w:left w:val="none" w:sz="0" w:space="0" w:color="auto"/>
        <w:bottom w:val="none" w:sz="0" w:space="0" w:color="auto"/>
        <w:right w:val="none" w:sz="0" w:space="0" w:color="auto"/>
      </w:divBdr>
    </w:div>
    <w:div w:id="1944530726">
      <w:bodyDiv w:val="1"/>
      <w:marLeft w:val="0"/>
      <w:marRight w:val="0"/>
      <w:marTop w:val="0"/>
      <w:marBottom w:val="0"/>
      <w:divBdr>
        <w:top w:val="none" w:sz="0" w:space="0" w:color="auto"/>
        <w:left w:val="none" w:sz="0" w:space="0" w:color="auto"/>
        <w:bottom w:val="none" w:sz="0" w:space="0" w:color="auto"/>
        <w:right w:val="none" w:sz="0" w:space="0" w:color="auto"/>
      </w:divBdr>
    </w:div>
    <w:div w:id="1974675897">
      <w:bodyDiv w:val="1"/>
      <w:marLeft w:val="0"/>
      <w:marRight w:val="0"/>
      <w:marTop w:val="0"/>
      <w:marBottom w:val="0"/>
      <w:divBdr>
        <w:top w:val="none" w:sz="0" w:space="0" w:color="auto"/>
        <w:left w:val="none" w:sz="0" w:space="0" w:color="auto"/>
        <w:bottom w:val="none" w:sz="0" w:space="0" w:color="auto"/>
        <w:right w:val="none" w:sz="0" w:space="0" w:color="auto"/>
      </w:divBdr>
    </w:div>
    <w:div w:id="20128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4E3B4-E3FE-46ED-B8C9-8EDE485A8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1346</Words>
  <Characters>7675</Characters>
  <Application>Microsoft Office Word</Application>
  <DocSecurity>0</DocSecurity>
  <Lines>63</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dc:creator>
  <cp:lastModifiedBy>Ruslan M</cp:lastModifiedBy>
  <cp:revision>2</cp:revision>
  <dcterms:created xsi:type="dcterms:W3CDTF">2019-11-30T20:27:00Z</dcterms:created>
  <dcterms:modified xsi:type="dcterms:W3CDTF">2019-11-30T20:27:00Z</dcterms:modified>
</cp:coreProperties>
</file>