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C319A" w14:textId="771CAC32" w:rsidR="00570049" w:rsidRPr="00570049" w:rsidRDefault="00570049" w:rsidP="00EE6175">
      <w:pPr>
        <w:spacing w:after="0" w:line="360" w:lineRule="auto"/>
        <w:jc w:val="center"/>
        <w:rPr>
          <w:rFonts w:ascii="Times New Roman" w:eastAsia="Calibri" w:hAnsi="Times New Roman" w:cs="Times New Roman"/>
          <w:b/>
          <w:bCs/>
          <w:sz w:val="32"/>
          <w:szCs w:val="32"/>
          <w:lang w:val="en-US"/>
        </w:rPr>
      </w:pPr>
      <w:bookmarkStart w:id="0" w:name="_Hlk81635296"/>
      <w:r w:rsidRPr="00570049">
        <w:rPr>
          <w:rFonts w:ascii="Times New Roman" w:eastAsia="Calibri" w:hAnsi="Times New Roman" w:cs="Times New Roman"/>
          <w:b/>
          <w:bCs/>
          <w:sz w:val="32"/>
          <w:szCs w:val="32"/>
          <w:lang w:val="en-US"/>
        </w:rPr>
        <w:t>FEATURES OF PEDAGOGICAL TECHNOLOGY OF TEACHING AND TRAINING OF POLICE OFFICERS IN NATIONAL ACADEMY OF INTERNAL AFFAIRS</w:t>
      </w:r>
    </w:p>
    <w:p w14:paraId="35F1E611" w14:textId="5662B29C" w:rsidR="00EC4B9F" w:rsidRDefault="00EC4B9F" w:rsidP="00EC4B9F">
      <w:pPr>
        <w:spacing w:after="0" w:line="240" w:lineRule="auto"/>
        <w:jc w:val="center"/>
        <w:rPr>
          <w:rFonts w:ascii="Times New Roman" w:eastAsia="Calibri" w:hAnsi="Times New Roman" w:cs="Times New Roman"/>
          <w:sz w:val="20"/>
          <w:szCs w:val="20"/>
          <w:lang w:val="uk-UA"/>
        </w:rPr>
      </w:pPr>
    </w:p>
    <w:p w14:paraId="7744FE81" w14:textId="77777777" w:rsidR="009A3BA4" w:rsidRPr="00570049" w:rsidRDefault="009A3BA4" w:rsidP="009A3BA4">
      <w:pPr>
        <w:shd w:val="clear" w:color="auto" w:fill="FFFFFF"/>
        <w:spacing w:after="0" w:line="240" w:lineRule="auto"/>
        <w:jc w:val="center"/>
        <w:rPr>
          <w:rFonts w:ascii="Times New Roman" w:eastAsia="Calibri" w:hAnsi="Times New Roman" w:cs="Times New Roman"/>
          <w:b/>
          <w:iCs/>
          <w:sz w:val="28"/>
          <w:szCs w:val="28"/>
          <w:lang w:val="uk-UA"/>
        </w:rPr>
      </w:pPr>
    </w:p>
    <w:p w14:paraId="75345842" w14:textId="0397F2A9" w:rsidR="009A3BA4" w:rsidRPr="005265AD" w:rsidRDefault="009A3BA4" w:rsidP="009A3BA4">
      <w:pPr>
        <w:shd w:val="clear" w:color="auto" w:fill="FFFFFF"/>
        <w:spacing w:after="0" w:line="240" w:lineRule="auto"/>
        <w:jc w:val="center"/>
        <w:rPr>
          <w:rFonts w:ascii="Times New Roman" w:eastAsia="Calibri" w:hAnsi="Times New Roman" w:cs="Times New Roman"/>
          <w:b/>
          <w:iCs/>
          <w:sz w:val="28"/>
          <w:szCs w:val="28"/>
          <w:lang w:val="en-US"/>
        </w:rPr>
      </w:pPr>
      <w:proofErr w:type="spellStart"/>
      <w:r w:rsidRPr="005265AD">
        <w:rPr>
          <w:rFonts w:ascii="Times New Roman" w:eastAsia="Calibri" w:hAnsi="Times New Roman" w:cs="Times New Roman"/>
          <w:b/>
          <w:iCs/>
          <w:sz w:val="28"/>
          <w:szCs w:val="28"/>
          <w:lang w:val="en-US"/>
        </w:rPr>
        <w:t>Kotlyarenko</w:t>
      </w:r>
      <w:proofErr w:type="spellEnd"/>
      <w:r w:rsidRPr="005265AD">
        <w:rPr>
          <w:rFonts w:ascii="Times New Roman" w:eastAsia="Calibri" w:hAnsi="Times New Roman" w:cs="Times New Roman"/>
          <w:b/>
          <w:iCs/>
          <w:sz w:val="28"/>
          <w:szCs w:val="28"/>
          <w:lang w:val="en-US"/>
        </w:rPr>
        <w:t xml:space="preserve"> Lidiya</w:t>
      </w:r>
    </w:p>
    <w:p w14:paraId="742AE47E" w14:textId="77777777" w:rsidR="009A3BA4" w:rsidRPr="005265AD" w:rsidRDefault="009A3BA4" w:rsidP="009A3BA4">
      <w:pPr>
        <w:shd w:val="clear" w:color="auto" w:fill="FFFFFF"/>
        <w:spacing w:after="0" w:line="240" w:lineRule="auto"/>
        <w:jc w:val="center"/>
        <w:rPr>
          <w:rFonts w:ascii="Times New Roman" w:eastAsia="Calibri" w:hAnsi="Times New Roman" w:cs="Times New Roman"/>
          <w:bCs/>
          <w:i/>
          <w:sz w:val="28"/>
          <w:szCs w:val="28"/>
          <w:lang w:val="en-US"/>
        </w:rPr>
      </w:pPr>
      <w:r w:rsidRPr="005265AD">
        <w:rPr>
          <w:rFonts w:ascii="Times New Roman" w:eastAsia="Calibri" w:hAnsi="Times New Roman" w:cs="Times New Roman"/>
          <w:bCs/>
          <w:i/>
          <w:sz w:val="28"/>
          <w:szCs w:val="28"/>
          <w:lang w:val="en-US"/>
        </w:rPr>
        <w:t>Doctor of Biological Sciences, Professor,</w:t>
      </w:r>
    </w:p>
    <w:p w14:paraId="2C8CB42E" w14:textId="77777777" w:rsidR="009A3BA4" w:rsidRPr="005265AD" w:rsidRDefault="009A3BA4" w:rsidP="009A3BA4">
      <w:pPr>
        <w:shd w:val="clear" w:color="auto" w:fill="FFFFFF"/>
        <w:spacing w:after="0" w:line="240" w:lineRule="auto"/>
        <w:jc w:val="center"/>
        <w:rPr>
          <w:rFonts w:ascii="Times New Roman" w:eastAsia="Calibri" w:hAnsi="Times New Roman" w:cs="Times New Roman"/>
          <w:bCs/>
          <w:i/>
          <w:sz w:val="28"/>
          <w:szCs w:val="28"/>
          <w:lang w:val="en-US"/>
        </w:rPr>
      </w:pPr>
      <w:r w:rsidRPr="005265AD">
        <w:rPr>
          <w:rFonts w:ascii="Times New Roman" w:eastAsia="Calibri" w:hAnsi="Times New Roman" w:cs="Times New Roman"/>
          <w:bCs/>
          <w:i/>
          <w:sz w:val="28"/>
          <w:szCs w:val="28"/>
          <w:lang w:val="en-US"/>
        </w:rPr>
        <w:t xml:space="preserve">Professor of Department of theory, methodology and </w:t>
      </w:r>
      <w:proofErr w:type="spellStart"/>
      <w:r w:rsidRPr="005265AD">
        <w:rPr>
          <w:rFonts w:ascii="Times New Roman" w:eastAsia="Calibri" w:hAnsi="Times New Roman" w:cs="Times New Roman"/>
          <w:bCs/>
          <w:i/>
          <w:sz w:val="28"/>
          <w:szCs w:val="28"/>
          <w:lang w:val="en-US"/>
        </w:rPr>
        <w:t>organisation</w:t>
      </w:r>
      <w:proofErr w:type="spellEnd"/>
      <w:r w:rsidRPr="005265AD">
        <w:rPr>
          <w:rFonts w:ascii="Times New Roman" w:eastAsia="Calibri" w:hAnsi="Times New Roman" w:cs="Times New Roman"/>
          <w:bCs/>
          <w:i/>
          <w:sz w:val="28"/>
          <w:szCs w:val="28"/>
          <w:lang w:val="en-US"/>
        </w:rPr>
        <w:t xml:space="preserve"> of physical training and sports of the National University of </w:t>
      </w:r>
      <w:proofErr w:type="spellStart"/>
      <w:r w:rsidRPr="005265AD">
        <w:rPr>
          <w:rFonts w:ascii="Times New Roman" w:eastAsia="Calibri" w:hAnsi="Times New Roman" w:cs="Times New Roman"/>
          <w:bCs/>
          <w:i/>
          <w:sz w:val="28"/>
          <w:szCs w:val="28"/>
          <w:lang w:val="en-US"/>
        </w:rPr>
        <w:t>Defence</w:t>
      </w:r>
      <w:proofErr w:type="spellEnd"/>
      <w:r w:rsidRPr="005265AD">
        <w:rPr>
          <w:rFonts w:ascii="Times New Roman" w:eastAsia="Calibri" w:hAnsi="Times New Roman" w:cs="Times New Roman"/>
          <w:bCs/>
          <w:i/>
          <w:sz w:val="28"/>
          <w:szCs w:val="28"/>
          <w:lang w:val="en-US"/>
        </w:rPr>
        <w:t xml:space="preserve"> of Ukraine </w:t>
      </w:r>
    </w:p>
    <w:p w14:paraId="2CE90CAC" w14:textId="77777777" w:rsidR="009A3BA4" w:rsidRPr="005265AD" w:rsidRDefault="009A3BA4" w:rsidP="009A3BA4">
      <w:pPr>
        <w:shd w:val="clear" w:color="auto" w:fill="FFFFFF"/>
        <w:spacing w:after="0" w:line="240" w:lineRule="auto"/>
        <w:jc w:val="center"/>
        <w:rPr>
          <w:rFonts w:ascii="Times New Roman" w:eastAsia="Calibri" w:hAnsi="Times New Roman" w:cs="Times New Roman"/>
          <w:bCs/>
          <w:iCs/>
          <w:sz w:val="28"/>
          <w:szCs w:val="28"/>
          <w:lang w:val="uk-UA"/>
        </w:rPr>
      </w:pPr>
      <w:r w:rsidRPr="005265AD">
        <w:rPr>
          <w:rFonts w:ascii="Times New Roman" w:eastAsia="Calibri" w:hAnsi="Times New Roman" w:cs="Times New Roman"/>
          <w:bCs/>
          <w:iCs/>
          <w:sz w:val="28"/>
          <w:szCs w:val="28"/>
          <w:lang w:val="en-US"/>
        </w:rPr>
        <w:t>ORCID ID 0000-0001-5237-8564</w:t>
      </w:r>
      <w:r w:rsidRPr="005265AD">
        <w:rPr>
          <w:rFonts w:ascii="Times New Roman" w:eastAsia="Calibri" w:hAnsi="Times New Roman" w:cs="Times New Roman"/>
          <w:bCs/>
          <w:iCs/>
          <w:sz w:val="28"/>
          <w:szCs w:val="28"/>
          <w:lang w:val="uk-UA"/>
        </w:rPr>
        <w:t xml:space="preserve">  </w:t>
      </w:r>
      <w:hyperlink r:id="rId5" w:history="1">
        <w:r w:rsidRPr="005265AD">
          <w:rPr>
            <w:rFonts w:ascii="Times New Roman" w:eastAsia="Calibri" w:hAnsi="Times New Roman" w:cs="Times New Roman"/>
            <w:bCs/>
            <w:i/>
            <w:color w:val="0563C1"/>
            <w:sz w:val="28"/>
            <w:szCs w:val="28"/>
            <w:u w:val="single"/>
            <w:lang w:val="en-US"/>
          </w:rPr>
          <w:t>lida_oleg@ukr.net</w:t>
        </w:r>
      </w:hyperlink>
      <w:r w:rsidRPr="005265AD">
        <w:rPr>
          <w:rFonts w:ascii="Times New Roman" w:eastAsia="Calibri" w:hAnsi="Times New Roman" w:cs="Times New Roman"/>
          <w:bCs/>
          <w:iCs/>
          <w:sz w:val="28"/>
          <w:szCs w:val="28"/>
          <w:lang w:val="uk-UA"/>
        </w:rPr>
        <w:t xml:space="preserve"> </w:t>
      </w:r>
    </w:p>
    <w:p w14:paraId="60580AC4" w14:textId="77777777" w:rsidR="005265AD" w:rsidRPr="009A3BA4" w:rsidRDefault="005265AD" w:rsidP="005265AD">
      <w:pPr>
        <w:shd w:val="clear" w:color="auto" w:fill="FFFFFF"/>
        <w:spacing w:after="0" w:line="240" w:lineRule="auto"/>
        <w:jc w:val="center"/>
        <w:rPr>
          <w:rFonts w:ascii="Times New Roman" w:eastAsia="Calibri" w:hAnsi="Times New Roman" w:cs="Times New Roman"/>
          <w:b/>
          <w:iCs/>
          <w:sz w:val="28"/>
          <w:szCs w:val="28"/>
          <w:lang w:val="uk-UA"/>
        </w:rPr>
      </w:pPr>
    </w:p>
    <w:p w14:paraId="02D209BE" w14:textId="77777777" w:rsidR="003D4703" w:rsidRPr="005265AD" w:rsidRDefault="003D4703" w:rsidP="003D4703">
      <w:pPr>
        <w:shd w:val="clear" w:color="auto" w:fill="FFFFFF"/>
        <w:spacing w:after="0" w:line="240" w:lineRule="auto"/>
        <w:jc w:val="center"/>
        <w:rPr>
          <w:rFonts w:ascii="Times New Roman" w:eastAsia="Times New Roman" w:hAnsi="Times New Roman" w:cs="Times New Roman"/>
          <w:b/>
          <w:bCs/>
          <w:color w:val="222222"/>
          <w:sz w:val="28"/>
          <w:szCs w:val="28"/>
          <w:lang w:val="en-US" w:eastAsia="uk-UA"/>
        </w:rPr>
      </w:pPr>
      <w:proofErr w:type="spellStart"/>
      <w:r w:rsidRPr="005265AD">
        <w:rPr>
          <w:rFonts w:ascii="Times New Roman" w:eastAsia="Times New Roman" w:hAnsi="Times New Roman" w:cs="Times New Roman"/>
          <w:b/>
          <w:bCs/>
          <w:color w:val="222222"/>
          <w:sz w:val="28"/>
          <w:szCs w:val="28"/>
          <w:lang w:val="en-US" w:eastAsia="uk-UA"/>
        </w:rPr>
        <w:t>Nesen</w:t>
      </w:r>
      <w:proofErr w:type="spellEnd"/>
      <w:r w:rsidRPr="005265AD">
        <w:rPr>
          <w:rFonts w:ascii="Times New Roman" w:eastAsia="Times New Roman" w:hAnsi="Times New Roman" w:cs="Times New Roman"/>
          <w:b/>
          <w:bCs/>
          <w:color w:val="222222"/>
          <w:sz w:val="28"/>
          <w:szCs w:val="28"/>
          <w:lang w:val="en-US" w:eastAsia="uk-UA"/>
        </w:rPr>
        <w:t xml:space="preserve"> </w:t>
      </w:r>
      <w:proofErr w:type="spellStart"/>
      <w:r w:rsidRPr="005265AD">
        <w:rPr>
          <w:rFonts w:ascii="Times New Roman" w:eastAsia="Times New Roman" w:hAnsi="Times New Roman" w:cs="Times New Roman"/>
          <w:b/>
          <w:bCs/>
          <w:color w:val="222222"/>
          <w:sz w:val="28"/>
          <w:szCs w:val="28"/>
          <w:lang w:val="en-US" w:eastAsia="uk-UA"/>
        </w:rPr>
        <w:t>Olha</w:t>
      </w:r>
      <w:proofErr w:type="spellEnd"/>
    </w:p>
    <w:p w14:paraId="4ECC6390" w14:textId="77777777" w:rsidR="003D4703" w:rsidRPr="005265AD" w:rsidRDefault="003D4703" w:rsidP="003D4703">
      <w:pPr>
        <w:shd w:val="clear" w:color="auto" w:fill="FFFFFF"/>
        <w:spacing w:after="0" w:line="240" w:lineRule="auto"/>
        <w:jc w:val="center"/>
        <w:rPr>
          <w:rFonts w:ascii="Times New Roman" w:eastAsia="Times New Roman" w:hAnsi="Times New Roman" w:cs="Times New Roman"/>
          <w:i/>
          <w:iCs/>
          <w:color w:val="222222"/>
          <w:sz w:val="28"/>
          <w:szCs w:val="28"/>
          <w:lang w:val="en-US" w:eastAsia="uk-UA"/>
        </w:rPr>
      </w:pPr>
      <w:r w:rsidRPr="005265AD">
        <w:rPr>
          <w:rFonts w:ascii="Times New Roman" w:eastAsia="Calibri" w:hAnsi="Times New Roman" w:cs="Times New Roman"/>
          <w:i/>
          <w:iCs/>
          <w:color w:val="222222"/>
          <w:spacing w:val="9"/>
          <w:sz w:val="28"/>
          <w:szCs w:val="28"/>
          <w:shd w:val="clear" w:color="auto" w:fill="FFFFFF"/>
          <w:lang w:val="en-US"/>
        </w:rPr>
        <w:t>Professor of the Department of Criminalistics and Forensic Medicine</w:t>
      </w:r>
      <w:r w:rsidRPr="005265AD">
        <w:rPr>
          <w:rFonts w:ascii="Times New Roman" w:eastAsia="Times New Roman" w:hAnsi="Times New Roman" w:cs="Times New Roman"/>
          <w:i/>
          <w:iCs/>
          <w:color w:val="222222"/>
          <w:sz w:val="28"/>
          <w:szCs w:val="28"/>
          <w:lang w:val="en-US" w:eastAsia="uk-UA"/>
        </w:rPr>
        <w:t xml:space="preserve"> National Academy of Internal Affairs, Kyiv, Ukraine</w:t>
      </w:r>
    </w:p>
    <w:p w14:paraId="1214653B" w14:textId="77777777" w:rsidR="003D4703" w:rsidRPr="005265AD" w:rsidRDefault="003D4703" w:rsidP="003D4703">
      <w:pPr>
        <w:shd w:val="clear" w:color="auto" w:fill="FFFFFF"/>
        <w:spacing w:after="0" w:line="240" w:lineRule="auto"/>
        <w:jc w:val="center"/>
        <w:rPr>
          <w:rFonts w:ascii="Times New Roman" w:eastAsia="Times New Roman" w:hAnsi="Times New Roman" w:cs="Times New Roman"/>
          <w:i/>
          <w:iCs/>
          <w:color w:val="222222"/>
          <w:sz w:val="28"/>
          <w:szCs w:val="28"/>
          <w:lang w:val="en-US" w:eastAsia="uk-UA"/>
        </w:rPr>
      </w:pPr>
      <w:r w:rsidRPr="005265AD">
        <w:rPr>
          <w:rFonts w:ascii="Times New Roman" w:eastAsia="Times New Roman" w:hAnsi="Times New Roman" w:cs="Times New Roman"/>
          <w:i/>
          <w:iCs/>
          <w:color w:val="222222"/>
          <w:sz w:val="28"/>
          <w:szCs w:val="28"/>
          <w:lang w:val="en-US" w:eastAsia="uk-UA"/>
        </w:rPr>
        <w:t>Candidate of Medical Sciences, Associate Professor</w:t>
      </w:r>
    </w:p>
    <w:p w14:paraId="337C51B7" w14:textId="77777777" w:rsidR="003D4703" w:rsidRPr="005265AD" w:rsidRDefault="003D4703" w:rsidP="003D4703">
      <w:pPr>
        <w:shd w:val="clear" w:color="auto" w:fill="FFFFFF"/>
        <w:spacing w:after="0" w:line="240" w:lineRule="auto"/>
        <w:jc w:val="center"/>
        <w:rPr>
          <w:rFonts w:ascii="Times New Roman" w:eastAsia="Times New Roman" w:hAnsi="Times New Roman" w:cs="Times New Roman"/>
          <w:i/>
          <w:iCs/>
          <w:color w:val="222222"/>
          <w:sz w:val="28"/>
          <w:szCs w:val="28"/>
          <w:lang w:val="en-US" w:eastAsia="uk-UA"/>
        </w:rPr>
      </w:pPr>
      <w:bookmarkStart w:id="1" w:name="_Hlk87171760"/>
      <w:r w:rsidRPr="005265AD">
        <w:rPr>
          <w:rFonts w:ascii="Times New Roman" w:eastAsia="Calibri" w:hAnsi="Times New Roman" w:cs="Times New Roman"/>
          <w:bCs/>
          <w:iCs/>
          <w:sz w:val="28"/>
          <w:szCs w:val="28"/>
          <w:lang w:val="en-US"/>
        </w:rPr>
        <w:t>ORCID ID</w:t>
      </w:r>
      <w:r w:rsidRPr="005265AD">
        <w:rPr>
          <w:rFonts w:ascii="Times New Roman" w:eastAsia="Calibri" w:hAnsi="Times New Roman" w:cs="Times New Roman"/>
          <w:spacing w:val="9"/>
          <w:sz w:val="28"/>
          <w:szCs w:val="28"/>
          <w:lang w:val="en-US"/>
        </w:rPr>
        <w:t xml:space="preserve"> </w:t>
      </w:r>
      <w:bookmarkEnd w:id="1"/>
      <w:r w:rsidRPr="005265AD">
        <w:rPr>
          <w:rFonts w:ascii="Times New Roman" w:eastAsia="Calibri" w:hAnsi="Times New Roman" w:cs="Times New Roman"/>
          <w:spacing w:val="9"/>
          <w:sz w:val="28"/>
          <w:szCs w:val="28"/>
          <w:lang w:val="en-US"/>
        </w:rPr>
        <w:t xml:space="preserve">0000-0001-9340-815X </w:t>
      </w:r>
      <w:hyperlink r:id="rId6" w:history="1">
        <w:r w:rsidRPr="005265AD">
          <w:rPr>
            <w:rFonts w:ascii="Times New Roman" w:eastAsia="Times New Roman" w:hAnsi="Times New Roman" w:cs="Times New Roman"/>
            <w:i/>
            <w:iCs/>
            <w:color w:val="0000FF"/>
            <w:sz w:val="28"/>
            <w:szCs w:val="28"/>
            <w:u w:val="single"/>
            <w:lang w:val="en-US" w:eastAsia="uk-UA"/>
          </w:rPr>
          <w:t>katynesen@gmail.com</w:t>
        </w:r>
      </w:hyperlink>
    </w:p>
    <w:p w14:paraId="4357A5AF" w14:textId="77777777" w:rsidR="003D4703" w:rsidRPr="005265AD" w:rsidRDefault="003D4703" w:rsidP="003D4703">
      <w:pPr>
        <w:spacing w:after="0" w:line="240" w:lineRule="auto"/>
        <w:jc w:val="center"/>
        <w:rPr>
          <w:rFonts w:ascii="Times New Roman" w:eastAsia="Calibri" w:hAnsi="Times New Roman" w:cs="Times New Roman"/>
          <w:sz w:val="20"/>
          <w:szCs w:val="20"/>
          <w:lang w:val="en-US"/>
        </w:rPr>
      </w:pPr>
    </w:p>
    <w:p w14:paraId="147BFA00" w14:textId="77777777" w:rsidR="003D4703" w:rsidRPr="005265AD" w:rsidRDefault="003D4703" w:rsidP="003D4703">
      <w:pPr>
        <w:spacing w:after="0" w:line="240" w:lineRule="auto"/>
        <w:jc w:val="center"/>
        <w:rPr>
          <w:rFonts w:ascii="Times New Roman" w:eastAsia="Calibri" w:hAnsi="Times New Roman" w:cs="Times New Roman"/>
          <w:b/>
          <w:bCs/>
          <w:sz w:val="28"/>
          <w:szCs w:val="28"/>
          <w:lang w:val="uk-UA"/>
        </w:rPr>
      </w:pPr>
      <w:proofErr w:type="spellStart"/>
      <w:r w:rsidRPr="005265AD">
        <w:rPr>
          <w:rFonts w:ascii="Times New Roman" w:eastAsia="Calibri" w:hAnsi="Times New Roman" w:cs="Times New Roman"/>
          <w:b/>
          <w:bCs/>
          <w:sz w:val="28"/>
          <w:szCs w:val="28"/>
          <w:lang w:val="uk-UA"/>
        </w:rPr>
        <w:t>Chuprina</w:t>
      </w:r>
      <w:proofErr w:type="spellEnd"/>
      <w:r w:rsidRPr="005265AD">
        <w:rPr>
          <w:rFonts w:ascii="Times New Roman" w:eastAsia="Calibri" w:hAnsi="Times New Roman" w:cs="Times New Roman"/>
          <w:b/>
          <w:bCs/>
          <w:sz w:val="28"/>
          <w:szCs w:val="28"/>
          <w:lang w:val="uk-UA"/>
        </w:rPr>
        <w:t xml:space="preserve"> </w:t>
      </w:r>
      <w:proofErr w:type="spellStart"/>
      <w:r w:rsidRPr="005265AD">
        <w:rPr>
          <w:rFonts w:ascii="Times New Roman" w:eastAsia="Calibri" w:hAnsi="Times New Roman" w:cs="Times New Roman"/>
          <w:b/>
          <w:bCs/>
          <w:sz w:val="28"/>
          <w:szCs w:val="28"/>
          <w:lang w:val="uk-UA"/>
        </w:rPr>
        <w:t>Olena</w:t>
      </w:r>
      <w:proofErr w:type="spellEnd"/>
      <w:r w:rsidRPr="005265AD">
        <w:rPr>
          <w:rFonts w:ascii="Times New Roman" w:eastAsia="Calibri" w:hAnsi="Times New Roman" w:cs="Times New Roman"/>
          <w:b/>
          <w:bCs/>
          <w:sz w:val="28"/>
          <w:szCs w:val="28"/>
          <w:lang w:val="uk-UA"/>
        </w:rPr>
        <w:t xml:space="preserve"> </w:t>
      </w:r>
    </w:p>
    <w:p w14:paraId="73329A27" w14:textId="77777777" w:rsidR="003D4703" w:rsidRPr="005265AD" w:rsidRDefault="003D4703" w:rsidP="003D4703">
      <w:pPr>
        <w:spacing w:after="0" w:line="240" w:lineRule="auto"/>
        <w:jc w:val="center"/>
        <w:rPr>
          <w:rFonts w:ascii="Times New Roman" w:eastAsia="Calibri" w:hAnsi="Times New Roman" w:cs="Times New Roman"/>
          <w:i/>
          <w:iCs/>
          <w:sz w:val="28"/>
          <w:szCs w:val="28"/>
          <w:lang w:val="en-US"/>
        </w:rPr>
      </w:pPr>
      <w:r w:rsidRPr="005265AD">
        <w:rPr>
          <w:rFonts w:ascii="Times New Roman" w:eastAsia="Calibri" w:hAnsi="Times New Roman" w:cs="Times New Roman"/>
          <w:i/>
          <w:iCs/>
          <w:sz w:val="28"/>
          <w:szCs w:val="28"/>
          <w:lang w:val="en-US"/>
        </w:rPr>
        <w:t>Professor of the Department of Criminalistics and Forensic Medicine National Academy of Internal Affairs, Kyiv, Ukraine</w:t>
      </w:r>
    </w:p>
    <w:p w14:paraId="7750C74C" w14:textId="77777777" w:rsidR="003D4703" w:rsidRPr="005265AD" w:rsidRDefault="003D4703" w:rsidP="003D4703">
      <w:pPr>
        <w:spacing w:after="0" w:line="240" w:lineRule="auto"/>
        <w:jc w:val="center"/>
        <w:rPr>
          <w:rFonts w:ascii="Times New Roman" w:eastAsia="Calibri" w:hAnsi="Times New Roman" w:cs="Times New Roman"/>
          <w:i/>
          <w:iCs/>
          <w:sz w:val="28"/>
          <w:szCs w:val="28"/>
          <w:lang w:val="en-US"/>
        </w:rPr>
      </w:pPr>
      <w:r w:rsidRPr="005265AD">
        <w:rPr>
          <w:rFonts w:ascii="Times New Roman" w:eastAsia="Calibri" w:hAnsi="Times New Roman" w:cs="Times New Roman"/>
          <w:i/>
          <w:iCs/>
          <w:sz w:val="28"/>
          <w:szCs w:val="28"/>
          <w:lang w:val="en-US"/>
        </w:rPr>
        <w:t>Candidate of Medical Sciences, Associate Professor</w:t>
      </w:r>
    </w:p>
    <w:p w14:paraId="70FA95A2" w14:textId="77777777" w:rsidR="003D4703" w:rsidRPr="005265AD" w:rsidRDefault="003D4703" w:rsidP="003D4703">
      <w:pPr>
        <w:spacing w:after="0" w:line="240" w:lineRule="auto"/>
        <w:jc w:val="center"/>
        <w:rPr>
          <w:rFonts w:ascii="Times New Roman" w:eastAsia="Calibri" w:hAnsi="Times New Roman" w:cs="Times New Roman"/>
          <w:i/>
          <w:iCs/>
          <w:sz w:val="28"/>
          <w:szCs w:val="28"/>
          <w:lang w:val="uk-UA"/>
        </w:rPr>
      </w:pPr>
      <w:r w:rsidRPr="005265AD">
        <w:rPr>
          <w:rFonts w:ascii="Times New Roman" w:eastAsia="Calibri" w:hAnsi="Times New Roman" w:cs="Times New Roman"/>
          <w:bCs/>
          <w:iCs/>
          <w:sz w:val="28"/>
          <w:szCs w:val="28"/>
          <w:lang w:val="en-US"/>
        </w:rPr>
        <w:t>ORCID ID</w:t>
      </w:r>
      <w:r w:rsidRPr="005265AD">
        <w:rPr>
          <w:rFonts w:ascii="Times New Roman" w:eastAsia="Calibri" w:hAnsi="Times New Roman" w:cs="Times New Roman"/>
          <w:spacing w:val="9"/>
          <w:sz w:val="28"/>
          <w:szCs w:val="28"/>
          <w:lang w:val="en-US"/>
        </w:rPr>
        <w:t xml:space="preserve"> </w:t>
      </w:r>
      <w:r w:rsidRPr="005265AD">
        <w:rPr>
          <w:rFonts w:ascii="Times New Roman" w:eastAsia="Calibri" w:hAnsi="Times New Roman" w:cs="Times New Roman"/>
          <w:sz w:val="28"/>
          <w:szCs w:val="28"/>
          <w:lang w:val="en-US"/>
        </w:rPr>
        <w:t>0000-0001-6349-9361</w:t>
      </w:r>
      <w:r>
        <w:rPr>
          <w:rFonts w:ascii="Times New Roman" w:eastAsia="Calibri" w:hAnsi="Times New Roman" w:cs="Times New Roman"/>
          <w:sz w:val="28"/>
          <w:szCs w:val="28"/>
          <w:lang w:val="uk-UA"/>
        </w:rPr>
        <w:t xml:space="preserve"> </w:t>
      </w:r>
      <w:hyperlink r:id="rId7" w:history="1">
        <w:r w:rsidRPr="005F201B">
          <w:rPr>
            <w:rStyle w:val="ac"/>
            <w:rFonts w:ascii="Times New Roman" w:eastAsia="Calibri" w:hAnsi="Times New Roman" w:cs="Times New Roman"/>
            <w:i/>
            <w:iCs/>
            <w:sz w:val="28"/>
            <w:szCs w:val="28"/>
            <w:lang w:val="en-US"/>
          </w:rPr>
          <w:t>ev_65@ukr.net</w:t>
        </w:r>
      </w:hyperlink>
      <w:r>
        <w:rPr>
          <w:rFonts w:ascii="Times New Roman" w:eastAsia="Calibri" w:hAnsi="Times New Roman" w:cs="Times New Roman"/>
          <w:i/>
          <w:iCs/>
          <w:sz w:val="28"/>
          <w:szCs w:val="28"/>
          <w:lang w:val="uk-UA"/>
        </w:rPr>
        <w:t xml:space="preserve"> </w:t>
      </w:r>
    </w:p>
    <w:p w14:paraId="2563E52F" w14:textId="77777777" w:rsidR="003D4703" w:rsidRDefault="003D4703" w:rsidP="005265AD">
      <w:pPr>
        <w:shd w:val="clear" w:color="auto" w:fill="FFFFFF"/>
        <w:spacing w:after="0" w:line="240" w:lineRule="auto"/>
        <w:jc w:val="center"/>
        <w:rPr>
          <w:rFonts w:ascii="Times New Roman" w:eastAsia="Calibri" w:hAnsi="Times New Roman" w:cs="Times New Roman"/>
          <w:b/>
          <w:iCs/>
          <w:sz w:val="28"/>
          <w:szCs w:val="28"/>
          <w:lang w:val="en-US"/>
        </w:rPr>
      </w:pPr>
    </w:p>
    <w:p w14:paraId="0F818479" w14:textId="145C10A7" w:rsidR="005265AD" w:rsidRPr="005265AD" w:rsidRDefault="005265AD" w:rsidP="005265AD">
      <w:pPr>
        <w:shd w:val="clear" w:color="auto" w:fill="FFFFFF"/>
        <w:spacing w:after="0" w:line="240" w:lineRule="auto"/>
        <w:jc w:val="center"/>
        <w:rPr>
          <w:rFonts w:ascii="Times New Roman" w:eastAsia="Calibri" w:hAnsi="Times New Roman" w:cs="Times New Roman"/>
          <w:b/>
          <w:iCs/>
          <w:sz w:val="28"/>
          <w:szCs w:val="28"/>
          <w:lang w:val="en-US"/>
        </w:rPr>
      </w:pPr>
      <w:proofErr w:type="spellStart"/>
      <w:r w:rsidRPr="005265AD">
        <w:rPr>
          <w:rFonts w:ascii="Times New Roman" w:eastAsia="Calibri" w:hAnsi="Times New Roman" w:cs="Times New Roman"/>
          <w:b/>
          <w:iCs/>
          <w:sz w:val="28"/>
          <w:szCs w:val="28"/>
          <w:lang w:val="en-US"/>
        </w:rPr>
        <w:t>Pavlovska</w:t>
      </w:r>
      <w:proofErr w:type="spellEnd"/>
      <w:r w:rsidRPr="005265AD">
        <w:rPr>
          <w:rFonts w:ascii="Times New Roman" w:eastAsia="Calibri" w:hAnsi="Times New Roman" w:cs="Times New Roman"/>
          <w:b/>
          <w:iCs/>
          <w:sz w:val="28"/>
          <w:szCs w:val="28"/>
          <w:lang w:val="en-US"/>
        </w:rPr>
        <w:t xml:space="preserve"> </w:t>
      </w:r>
      <w:proofErr w:type="spellStart"/>
      <w:r w:rsidRPr="005265AD">
        <w:rPr>
          <w:rFonts w:ascii="Times New Roman" w:eastAsia="Calibri" w:hAnsi="Times New Roman" w:cs="Times New Roman"/>
          <w:b/>
          <w:iCs/>
          <w:sz w:val="28"/>
          <w:szCs w:val="28"/>
          <w:lang w:val="en-US"/>
        </w:rPr>
        <w:t>Nataliia</w:t>
      </w:r>
      <w:proofErr w:type="spellEnd"/>
    </w:p>
    <w:p w14:paraId="76C3D259" w14:textId="77777777" w:rsidR="005265AD" w:rsidRPr="005265AD" w:rsidRDefault="005265AD" w:rsidP="005265AD">
      <w:pPr>
        <w:shd w:val="clear" w:color="auto" w:fill="FFFFFF"/>
        <w:spacing w:after="0" w:line="240" w:lineRule="auto"/>
        <w:jc w:val="center"/>
        <w:rPr>
          <w:rFonts w:ascii="Times New Roman" w:eastAsia="Calibri" w:hAnsi="Times New Roman" w:cs="Times New Roman"/>
          <w:bCs/>
          <w:i/>
          <w:sz w:val="28"/>
          <w:szCs w:val="28"/>
          <w:lang w:val="en-US"/>
        </w:rPr>
      </w:pPr>
      <w:r w:rsidRPr="005265AD">
        <w:rPr>
          <w:rFonts w:ascii="Times New Roman" w:eastAsia="Calibri" w:hAnsi="Times New Roman" w:cs="Times New Roman"/>
          <w:bCs/>
          <w:i/>
          <w:sz w:val="28"/>
          <w:szCs w:val="28"/>
          <w:lang w:val="en-US"/>
        </w:rPr>
        <w:t>PhD of Juridical Sciences, Associate Professor, Associate Professor of Theory and History of Law, Kyiv National Economic University, Kiev, Ukraine</w:t>
      </w:r>
    </w:p>
    <w:p w14:paraId="5169899B" w14:textId="77777777" w:rsidR="005265AD" w:rsidRPr="005265AD" w:rsidRDefault="005265AD" w:rsidP="005265AD">
      <w:pPr>
        <w:shd w:val="clear" w:color="auto" w:fill="FFFFFF"/>
        <w:spacing w:after="0" w:line="240" w:lineRule="auto"/>
        <w:jc w:val="center"/>
        <w:rPr>
          <w:rFonts w:ascii="Times New Roman" w:eastAsia="Calibri" w:hAnsi="Times New Roman" w:cs="Times New Roman"/>
          <w:bCs/>
          <w:iCs/>
          <w:sz w:val="28"/>
          <w:szCs w:val="28"/>
          <w:lang w:val="en-US"/>
        </w:rPr>
      </w:pPr>
      <w:bookmarkStart w:id="2" w:name="_Hlk71802441"/>
      <w:bookmarkStart w:id="3" w:name="_Hlk79998398"/>
      <w:r w:rsidRPr="005265AD">
        <w:rPr>
          <w:rFonts w:ascii="Times New Roman" w:eastAsia="Calibri" w:hAnsi="Times New Roman" w:cs="Times New Roman"/>
          <w:bCs/>
          <w:iCs/>
          <w:sz w:val="28"/>
          <w:szCs w:val="28"/>
          <w:lang w:val="en-US"/>
        </w:rPr>
        <w:t xml:space="preserve">ORCID </w:t>
      </w:r>
      <w:bookmarkStart w:id="4" w:name="_Hlk80430065"/>
      <w:r w:rsidRPr="005265AD">
        <w:rPr>
          <w:rFonts w:ascii="Times New Roman" w:eastAsia="Calibri" w:hAnsi="Times New Roman" w:cs="Times New Roman"/>
          <w:bCs/>
          <w:iCs/>
          <w:sz w:val="28"/>
          <w:szCs w:val="28"/>
          <w:lang w:val="en-US"/>
        </w:rPr>
        <w:t>ID</w:t>
      </w:r>
      <w:bookmarkEnd w:id="2"/>
      <w:bookmarkEnd w:id="4"/>
      <w:r w:rsidRPr="005265AD">
        <w:rPr>
          <w:rFonts w:ascii="Times New Roman" w:eastAsia="Calibri" w:hAnsi="Times New Roman" w:cs="Times New Roman"/>
          <w:bCs/>
          <w:iCs/>
          <w:sz w:val="28"/>
          <w:szCs w:val="28"/>
          <w:lang w:val="en-US"/>
        </w:rPr>
        <w:t xml:space="preserve"> </w:t>
      </w:r>
      <w:bookmarkEnd w:id="3"/>
      <w:r w:rsidRPr="005265AD">
        <w:rPr>
          <w:rFonts w:ascii="Times New Roman" w:eastAsia="Calibri" w:hAnsi="Times New Roman" w:cs="Times New Roman"/>
          <w:bCs/>
          <w:iCs/>
          <w:sz w:val="28"/>
          <w:szCs w:val="28"/>
          <w:lang w:val="en-US"/>
        </w:rPr>
        <w:t xml:space="preserve">0000-0003-3311-0364  </w:t>
      </w:r>
      <w:hyperlink r:id="rId8" w:history="1">
        <w:r w:rsidRPr="005265AD">
          <w:rPr>
            <w:rFonts w:ascii="Times New Roman" w:eastAsia="Calibri" w:hAnsi="Times New Roman" w:cs="Times New Roman"/>
            <w:bCs/>
            <w:i/>
            <w:color w:val="0000FF"/>
            <w:sz w:val="28"/>
            <w:szCs w:val="28"/>
            <w:u w:val="single"/>
            <w:lang w:val="en-US"/>
          </w:rPr>
          <w:t>wwwpav@gmail.com</w:t>
        </w:r>
      </w:hyperlink>
      <w:r w:rsidRPr="005265AD">
        <w:rPr>
          <w:rFonts w:ascii="Times New Roman" w:eastAsia="Calibri" w:hAnsi="Times New Roman" w:cs="Times New Roman"/>
          <w:bCs/>
          <w:i/>
          <w:sz w:val="28"/>
          <w:szCs w:val="28"/>
          <w:lang w:val="en-US"/>
        </w:rPr>
        <w:t xml:space="preserve"> </w:t>
      </w:r>
    </w:p>
    <w:p w14:paraId="2ACFB501" w14:textId="77777777" w:rsidR="005265AD" w:rsidRDefault="005265AD" w:rsidP="005265AD">
      <w:pPr>
        <w:shd w:val="clear" w:color="auto" w:fill="FFFFFF"/>
        <w:spacing w:after="0" w:line="240" w:lineRule="auto"/>
        <w:jc w:val="center"/>
        <w:rPr>
          <w:rFonts w:ascii="Times New Roman" w:eastAsia="Times New Roman" w:hAnsi="Times New Roman" w:cs="Times New Roman"/>
          <w:b/>
          <w:bCs/>
          <w:color w:val="222222"/>
          <w:sz w:val="28"/>
          <w:szCs w:val="28"/>
          <w:lang w:val="en-US" w:eastAsia="uk-UA"/>
        </w:rPr>
      </w:pPr>
    </w:p>
    <w:p w14:paraId="62EB2540" w14:textId="77777777" w:rsidR="00BE293B" w:rsidRPr="00BE293B" w:rsidRDefault="00BE293B" w:rsidP="00BE293B">
      <w:pPr>
        <w:widowControl w:val="0"/>
        <w:shd w:val="clear" w:color="auto" w:fill="FFFFFF"/>
        <w:spacing w:after="0" w:line="240" w:lineRule="auto"/>
        <w:jc w:val="center"/>
        <w:rPr>
          <w:rFonts w:ascii="Times New Roman" w:eastAsia="Calibri" w:hAnsi="Times New Roman" w:cs="Times New Roman"/>
          <w:b/>
          <w:iCs/>
          <w:sz w:val="28"/>
          <w:szCs w:val="28"/>
          <w:lang w:val="en-US"/>
        </w:rPr>
      </w:pPr>
      <w:proofErr w:type="spellStart"/>
      <w:r w:rsidRPr="00BE293B">
        <w:rPr>
          <w:rFonts w:ascii="Times New Roman" w:eastAsia="Calibri" w:hAnsi="Times New Roman" w:cs="Times New Roman"/>
          <w:b/>
          <w:iCs/>
          <w:sz w:val="28"/>
          <w:szCs w:val="28"/>
          <w:lang w:val="en-US"/>
        </w:rPr>
        <w:t>Kofanova</w:t>
      </w:r>
      <w:proofErr w:type="spellEnd"/>
      <w:r w:rsidRPr="00BE293B">
        <w:rPr>
          <w:rFonts w:ascii="Times New Roman" w:eastAsia="Calibri" w:hAnsi="Times New Roman" w:cs="Times New Roman"/>
          <w:b/>
          <w:iCs/>
          <w:sz w:val="28"/>
          <w:szCs w:val="28"/>
          <w:lang w:val="en-US"/>
        </w:rPr>
        <w:t xml:space="preserve"> Olena</w:t>
      </w:r>
    </w:p>
    <w:p w14:paraId="7200F2DF" w14:textId="77777777" w:rsidR="00BE293B" w:rsidRPr="00BE293B" w:rsidRDefault="00BE293B" w:rsidP="00BE293B">
      <w:pPr>
        <w:widowControl w:val="0"/>
        <w:shd w:val="clear" w:color="auto" w:fill="FFFFFF"/>
        <w:spacing w:after="0" w:line="240" w:lineRule="auto"/>
        <w:jc w:val="center"/>
        <w:rPr>
          <w:rFonts w:ascii="Times New Roman" w:eastAsia="Calibri" w:hAnsi="Times New Roman" w:cs="Times New Roman"/>
          <w:i/>
          <w:sz w:val="28"/>
          <w:szCs w:val="28"/>
          <w:lang w:val="en-US"/>
        </w:rPr>
      </w:pPr>
      <w:r w:rsidRPr="00BE293B">
        <w:rPr>
          <w:rFonts w:ascii="Times New Roman" w:eastAsia="Calibri" w:hAnsi="Times New Roman" w:cs="Times New Roman"/>
          <w:i/>
          <w:sz w:val="28"/>
          <w:szCs w:val="28"/>
          <w:lang w:val="en-US"/>
        </w:rPr>
        <w:t>PhD of Juridical Sciences, Associate Professor of Forensic Support and Forensic Expertise of the National Academy of Internal Affairs, Kiev, Ukraine</w:t>
      </w:r>
    </w:p>
    <w:p w14:paraId="2972410F" w14:textId="77777777" w:rsidR="00BE293B" w:rsidRPr="00BE293B" w:rsidRDefault="00BE293B" w:rsidP="00BE293B">
      <w:pPr>
        <w:widowControl w:val="0"/>
        <w:shd w:val="clear" w:color="auto" w:fill="FFFFFF"/>
        <w:spacing w:after="0" w:line="240" w:lineRule="auto"/>
        <w:jc w:val="center"/>
        <w:rPr>
          <w:rFonts w:ascii="Times New Roman" w:eastAsia="Times New Roman" w:hAnsi="Times New Roman" w:cs="Times New Roman"/>
          <w:i/>
          <w:sz w:val="28"/>
          <w:szCs w:val="28"/>
          <w:lang w:val="uk-UA" w:eastAsia="ru-RU"/>
        </w:rPr>
      </w:pPr>
      <w:r w:rsidRPr="00BE293B">
        <w:rPr>
          <w:rFonts w:ascii="Times New Roman" w:eastAsia="Calibri" w:hAnsi="Times New Roman" w:cs="Times New Roman"/>
          <w:iCs/>
          <w:sz w:val="28"/>
          <w:szCs w:val="28"/>
          <w:lang w:val="en-US"/>
        </w:rPr>
        <w:t xml:space="preserve">ORCID ID 0000-0002-0919-7570    </w:t>
      </w:r>
      <w:hyperlink r:id="rId9" w:history="1">
        <w:r w:rsidRPr="00BE293B">
          <w:rPr>
            <w:rFonts w:ascii="Times New Roman" w:eastAsia="Times New Roman" w:hAnsi="Times New Roman" w:cs="Times New Roman"/>
            <w:i/>
            <w:color w:val="0000FF"/>
            <w:sz w:val="28"/>
            <w:szCs w:val="28"/>
            <w:u w:val="single"/>
            <w:lang w:val="en-US" w:eastAsia="ru-RU"/>
          </w:rPr>
          <w:t>kofanova_alena@ukr.net</w:t>
        </w:r>
      </w:hyperlink>
      <w:r w:rsidRPr="00BE293B">
        <w:rPr>
          <w:rFonts w:ascii="Times New Roman" w:eastAsia="Times New Roman" w:hAnsi="Times New Roman" w:cs="Times New Roman"/>
          <w:i/>
          <w:sz w:val="28"/>
          <w:szCs w:val="28"/>
          <w:lang w:val="en-US" w:eastAsia="ru-RU"/>
        </w:rPr>
        <w:t xml:space="preserve"> </w:t>
      </w:r>
    </w:p>
    <w:p w14:paraId="7B807A7D" w14:textId="77777777" w:rsidR="003A20A3" w:rsidRPr="00BE293B" w:rsidRDefault="003A20A3" w:rsidP="00D74793">
      <w:pPr>
        <w:spacing w:after="0" w:line="360" w:lineRule="auto"/>
        <w:jc w:val="center"/>
        <w:rPr>
          <w:rFonts w:ascii="Times New Roman" w:eastAsia="Calibri" w:hAnsi="Times New Roman" w:cs="Times New Roman"/>
          <w:b/>
          <w:sz w:val="24"/>
          <w:szCs w:val="24"/>
          <w:lang w:val="uk-UA"/>
        </w:rPr>
      </w:pPr>
    </w:p>
    <w:p w14:paraId="0FC431B4" w14:textId="6DFF7034" w:rsidR="00D74793" w:rsidRPr="00570049" w:rsidRDefault="00D74793" w:rsidP="00D74793">
      <w:pPr>
        <w:spacing w:after="0" w:line="360" w:lineRule="auto"/>
        <w:jc w:val="center"/>
        <w:rPr>
          <w:rFonts w:ascii="Times New Roman" w:eastAsia="Calibri" w:hAnsi="Times New Roman" w:cs="Times New Roman"/>
          <w:b/>
          <w:sz w:val="24"/>
          <w:szCs w:val="24"/>
        </w:rPr>
      </w:pPr>
      <w:r w:rsidRPr="00E74E88">
        <w:rPr>
          <w:rFonts w:ascii="Times New Roman" w:eastAsia="Calibri" w:hAnsi="Times New Roman" w:cs="Times New Roman"/>
          <w:b/>
          <w:sz w:val="24"/>
          <w:szCs w:val="24"/>
          <w:lang w:val="en-US"/>
        </w:rPr>
        <w:t>Abstract</w:t>
      </w:r>
    </w:p>
    <w:p w14:paraId="794133E4" w14:textId="4A26CE75" w:rsidR="00570049" w:rsidRPr="00263F43" w:rsidRDefault="00570049" w:rsidP="00263F43">
      <w:pPr>
        <w:pStyle w:val="af"/>
        <w:shd w:val="clear" w:color="auto" w:fill="FFFFFF"/>
        <w:spacing w:before="0" w:beforeAutospacing="0" w:after="0" w:afterAutospacing="0" w:line="360" w:lineRule="auto"/>
        <w:jc w:val="both"/>
        <w:rPr>
          <w:color w:val="000000"/>
          <w:sz w:val="20"/>
          <w:szCs w:val="20"/>
          <w:lang w:val="en-US"/>
        </w:rPr>
      </w:pPr>
      <w:r w:rsidRPr="00263F43">
        <w:rPr>
          <w:color w:val="000000"/>
          <w:sz w:val="20"/>
          <w:szCs w:val="20"/>
          <w:lang w:val="en-US"/>
        </w:rPr>
        <w:t>The article shows some aspects of pedagogical technologies for training police cadets.</w:t>
      </w:r>
      <w:r w:rsidR="00263F43">
        <w:rPr>
          <w:color w:val="000000"/>
          <w:sz w:val="20"/>
          <w:szCs w:val="20"/>
          <w:lang w:val="uk-UA"/>
        </w:rPr>
        <w:t xml:space="preserve"> </w:t>
      </w:r>
      <w:r w:rsidRPr="00263F43">
        <w:rPr>
          <w:color w:val="000000"/>
          <w:sz w:val="20"/>
          <w:szCs w:val="20"/>
          <w:lang w:val="en-US"/>
        </w:rPr>
        <w:t>Analyzed the Peculiarities of professional pedagogical activity in institution of higher education of Ukraine with special conditions of studying.</w:t>
      </w:r>
      <w:r w:rsidR="00263F43">
        <w:rPr>
          <w:color w:val="000000"/>
          <w:sz w:val="20"/>
          <w:szCs w:val="20"/>
          <w:lang w:val="uk-UA"/>
        </w:rPr>
        <w:t xml:space="preserve"> </w:t>
      </w:r>
      <w:r w:rsidRPr="00263F43">
        <w:rPr>
          <w:color w:val="000000"/>
          <w:sz w:val="20"/>
          <w:szCs w:val="20"/>
          <w:lang w:val="en-US"/>
        </w:rPr>
        <w:t xml:space="preserve">In the process of writing the article (research) was analyzed the similar world experience of pedagogical activity of colleagues from similar educational institutions of other countries. Have been used different types of research, </w:t>
      </w:r>
      <w:proofErr w:type="gramStart"/>
      <w:r w:rsidRPr="00263F43">
        <w:rPr>
          <w:color w:val="000000"/>
          <w:sz w:val="20"/>
          <w:szCs w:val="20"/>
          <w:lang w:val="en-US"/>
        </w:rPr>
        <w:t>methods</w:t>
      </w:r>
      <w:proofErr w:type="gramEnd"/>
      <w:r w:rsidRPr="00263F43">
        <w:rPr>
          <w:color w:val="000000"/>
          <w:sz w:val="20"/>
          <w:szCs w:val="20"/>
          <w:lang w:val="en-US"/>
        </w:rPr>
        <w:t xml:space="preserve"> and current empirical data.</w:t>
      </w:r>
      <w:r w:rsidR="00263F43">
        <w:rPr>
          <w:color w:val="000000"/>
          <w:sz w:val="20"/>
          <w:szCs w:val="20"/>
          <w:lang w:val="uk-UA"/>
        </w:rPr>
        <w:t xml:space="preserve"> </w:t>
      </w:r>
      <w:proofErr w:type="gramStart"/>
      <w:r w:rsidRPr="00263F43">
        <w:rPr>
          <w:color w:val="000000"/>
          <w:sz w:val="20"/>
          <w:szCs w:val="20"/>
          <w:lang w:val="en-US"/>
        </w:rPr>
        <w:t>In order to</w:t>
      </w:r>
      <w:proofErr w:type="gramEnd"/>
      <w:r w:rsidRPr="00263F43">
        <w:rPr>
          <w:color w:val="000000"/>
          <w:sz w:val="20"/>
          <w:szCs w:val="20"/>
          <w:lang w:val="en-US"/>
        </w:rPr>
        <w:t xml:space="preserve"> update the research, all explorative groups of cadets were differentiated by age, gender and educational characteristics</w:t>
      </w:r>
      <w:r w:rsidR="00263F43">
        <w:rPr>
          <w:color w:val="000000"/>
          <w:sz w:val="20"/>
          <w:szCs w:val="20"/>
          <w:lang w:val="uk-UA"/>
        </w:rPr>
        <w:t xml:space="preserve"> </w:t>
      </w:r>
      <w:r w:rsidRPr="00263F43">
        <w:rPr>
          <w:color w:val="000000"/>
          <w:sz w:val="20"/>
          <w:szCs w:val="20"/>
          <w:lang w:val="en-US"/>
        </w:rPr>
        <w:t>(previous service in the Ministry of Internal Affairs or the Ministry of Defense of Ukraine, availability of special education, etc.)</w:t>
      </w:r>
    </w:p>
    <w:p w14:paraId="00FC171C" w14:textId="77777777" w:rsidR="00570049" w:rsidRPr="00263F43" w:rsidRDefault="00570049" w:rsidP="001714F2">
      <w:pPr>
        <w:spacing w:after="0" w:line="360" w:lineRule="auto"/>
        <w:jc w:val="both"/>
        <w:rPr>
          <w:rFonts w:ascii="Times New Roman" w:eastAsia="Calibri" w:hAnsi="Times New Roman" w:cs="Times New Roman"/>
          <w:bCs/>
          <w:sz w:val="20"/>
          <w:szCs w:val="20"/>
          <w:lang w:val="en-US"/>
        </w:rPr>
      </w:pPr>
    </w:p>
    <w:p w14:paraId="536EA648" w14:textId="5340C19E" w:rsidR="00D74793" w:rsidRPr="00554D34" w:rsidRDefault="00744EBC" w:rsidP="00D74793">
      <w:pPr>
        <w:spacing w:after="0" w:line="360" w:lineRule="auto"/>
        <w:jc w:val="both"/>
        <w:rPr>
          <w:rFonts w:ascii="Times New Roman" w:eastAsia="Calibri" w:hAnsi="Times New Roman" w:cs="Times New Roman"/>
          <w:sz w:val="20"/>
          <w:szCs w:val="20"/>
          <w:lang w:val="en-US"/>
        </w:rPr>
      </w:pPr>
      <w:r w:rsidRPr="00744EBC">
        <w:rPr>
          <w:rFonts w:ascii="Times New Roman" w:eastAsia="Calibri" w:hAnsi="Times New Roman" w:cs="Times New Roman"/>
          <w:bCs/>
          <w:sz w:val="20"/>
          <w:szCs w:val="20"/>
          <w:lang w:val="uk-UA"/>
        </w:rPr>
        <w:t xml:space="preserve"> </w:t>
      </w:r>
      <w:r w:rsidR="001714F2" w:rsidRPr="00744EBC">
        <w:rPr>
          <w:rFonts w:ascii="Times New Roman" w:eastAsia="Calibri" w:hAnsi="Times New Roman" w:cs="Times New Roman"/>
          <w:i/>
          <w:sz w:val="20"/>
          <w:szCs w:val="20"/>
          <w:lang w:val="uk-UA"/>
        </w:rPr>
        <w:t xml:space="preserve"> </w:t>
      </w:r>
      <w:r w:rsidR="00D74793" w:rsidRPr="003C7746">
        <w:rPr>
          <w:rFonts w:ascii="Times New Roman" w:eastAsia="Calibri" w:hAnsi="Times New Roman" w:cs="Times New Roman"/>
          <w:b/>
          <w:i/>
          <w:sz w:val="20"/>
          <w:szCs w:val="20"/>
          <w:lang w:val="en-US"/>
        </w:rPr>
        <w:t xml:space="preserve">Keywords: </w:t>
      </w:r>
      <w:r w:rsidR="00554D34" w:rsidRPr="00554D34">
        <w:rPr>
          <w:rFonts w:ascii="Times New Roman" w:eastAsia="Calibri" w:hAnsi="Times New Roman" w:cs="Times New Roman"/>
          <w:bCs/>
          <w:iCs/>
          <w:sz w:val="20"/>
          <w:szCs w:val="20"/>
          <w:lang w:val="en-US"/>
        </w:rPr>
        <w:t>training of police officers</w:t>
      </w:r>
      <w:r w:rsidR="00554D34" w:rsidRPr="00554D34">
        <w:rPr>
          <w:rFonts w:ascii="Times New Roman" w:eastAsia="Calibri" w:hAnsi="Times New Roman" w:cs="Times New Roman"/>
          <w:bCs/>
          <w:iCs/>
          <w:sz w:val="20"/>
          <w:szCs w:val="20"/>
          <w:lang w:val="uk-UA"/>
        </w:rPr>
        <w:t>,</w:t>
      </w:r>
      <w:r w:rsidR="00554D34" w:rsidRPr="00554D34">
        <w:rPr>
          <w:rFonts w:ascii="Times New Roman" w:eastAsia="Calibri" w:hAnsi="Times New Roman" w:cs="Times New Roman"/>
          <w:b/>
          <w:i/>
          <w:sz w:val="20"/>
          <w:szCs w:val="20"/>
          <w:lang w:val="uk-UA"/>
        </w:rPr>
        <w:t xml:space="preserve"> </w:t>
      </w:r>
      <w:r w:rsidR="00D74793" w:rsidRPr="00554D34">
        <w:rPr>
          <w:rFonts w:ascii="Times New Roman" w:eastAsia="Calibri" w:hAnsi="Times New Roman" w:cs="Times New Roman"/>
          <w:sz w:val="20"/>
          <w:szCs w:val="20"/>
          <w:lang w:val="en-US"/>
        </w:rPr>
        <w:t xml:space="preserve">occupations-trainings; </w:t>
      </w:r>
      <w:r w:rsidR="00484FF1" w:rsidRPr="00554D34">
        <w:rPr>
          <w:rFonts w:ascii="Times New Roman" w:eastAsia="Calibri" w:hAnsi="Times New Roman" w:cs="Times New Roman"/>
          <w:sz w:val="20"/>
          <w:szCs w:val="20"/>
          <w:lang w:val="en-US"/>
        </w:rPr>
        <w:t>forensic knowledge</w:t>
      </w:r>
      <w:r w:rsidR="00484FF1" w:rsidRPr="00554D34">
        <w:rPr>
          <w:rFonts w:ascii="Times New Roman" w:eastAsia="Calibri" w:hAnsi="Times New Roman" w:cs="Times New Roman"/>
          <w:sz w:val="20"/>
          <w:szCs w:val="20"/>
          <w:lang w:val="uk-UA"/>
        </w:rPr>
        <w:t xml:space="preserve">; </w:t>
      </w:r>
      <w:r w:rsidR="00D74793" w:rsidRPr="00554D34">
        <w:rPr>
          <w:rFonts w:ascii="Times New Roman" w:eastAsia="Calibri" w:hAnsi="Times New Roman" w:cs="Times New Roman"/>
          <w:sz w:val="20"/>
          <w:szCs w:val="20"/>
          <w:lang w:val="en-US"/>
        </w:rPr>
        <w:t>methodology of weapons handling; infantry exercises; vocational training; pedagogical conditions.</w:t>
      </w:r>
    </w:p>
    <w:p w14:paraId="56EDEBC6" w14:textId="77777777" w:rsidR="00D74793" w:rsidRPr="003C7746" w:rsidRDefault="00D74793" w:rsidP="00D74793">
      <w:pPr>
        <w:spacing w:after="0" w:line="360" w:lineRule="auto"/>
        <w:jc w:val="both"/>
        <w:rPr>
          <w:rFonts w:ascii="Times New Roman" w:eastAsia="Calibri" w:hAnsi="Times New Roman" w:cs="Times New Roman"/>
          <w:sz w:val="20"/>
          <w:szCs w:val="20"/>
          <w:lang w:val="en-US"/>
        </w:rPr>
      </w:pPr>
    </w:p>
    <w:p w14:paraId="3A0932F0" w14:textId="24B713A2" w:rsidR="00731BEF" w:rsidRPr="008908F0" w:rsidRDefault="001F77C8" w:rsidP="00EA29F5">
      <w:pPr>
        <w:spacing w:after="0" w:line="360" w:lineRule="auto"/>
        <w:ind w:firstLine="709"/>
        <w:jc w:val="both"/>
        <w:rPr>
          <w:rFonts w:ascii="Times New Roman" w:eastAsia="Calibri" w:hAnsi="Times New Roman" w:cs="Times New Roman"/>
          <w:sz w:val="24"/>
          <w:szCs w:val="24"/>
          <w:lang w:val="en-US"/>
        </w:rPr>
      </w:pPr>
      <w:r w:rsidRPr="008908F0">
        <w:rPr>
          <w:rFonts w:ascii="Times New Roman" w:eastAsia="Calibri" w:hAnsi="Times New Roman" w:cs="Times New Roman"/>
          <w:b/>
          <w:sz w:val="24"/>
          <w:szCs w:val="24"/>
          <w:lang w:val="en-US"/>
        </w:rPr>
        <w:lastRenderedPageBreak/>
        <w:t>Introduction</w:t>
      </w:r>
      <w:r w:rsidRPr="008908F0">
        <w:rPr>
          <w:rFonts w:ascii="Times New Roman" w:eastAsia="Calibri" w:hAnsi="Times New Roman" w:cs="Times New Roman"/>
          <w:sz w:val="24"/>
          <w:szCs w:val="24"/>
          <w:lang w:val="en-US"/>
        </w:rPr>
        <w:t xml:space="preserve"> </w:t>
      </w:r>
      <w:r w:rsidR="00731BEF" w:rsidRPr="008908F0">
        <w:rPr>
          <w:rFonts w:ascii="Times New Roman" w:eastAsia="Calibri" w:hAnsi="Times New Roman" w:cs="Times New Roman"/>
          <w:sz w:val="24"/>
          <w:szCs w:val="24"/>
          <w:lang w:val="en-US"/>
        </w:rPr>
        <w:t xml:space="preserve">Purpose: </w:t>
      </w:r>
      <w:proofErr w:type="gramStart"/>
      <w:r w:rsidR="00731BEF" w:rsidRPr="008908F0">
        <w:rPr>
          <w:rFonts w:ascii="Times New Roman" w:eastAsia="Calibri" w:hAnsi="Times New Roman" w:cs="Times New Roman"/>
          <w:sz w:val="24"/>
          <w:szCs w:val="24"/>
          <w:lang w:val="en-US"/>
        </w:rPr>
        <w:t>on the basis of</w:t>
      </w:r>
      <w:proofErr w:type="gramEnd"/>
      <w:r w:rsidR="00731BEF" w:rsidRPr="008908F0">
        <w:rPr>
          <w:rFonts w:ascii="Times New Roman" w:eastAsia="Calibri" w:hAnsi="Times New Roman" w:cs="Times New Roman"/>
          <w:sz w:val="24"/>
          <w:szCs w:val="24"/>
          <w:lang w:val="en-US"/>
        </w:rPr>
        <w:t xml:space="preserve"> the conducted research to characterize each of the investigated methods as a perspective model for use in the preparation of future </w:t>
      </w:r>
      <w:r w:rsidR="00731BEF" w:rsidRPr="008908F0">
        <w:rPr>
          <w:rFonts w:ascii="Times New Roman" w:eastAsia="Times New Roman" w:hAnsi="Times New Roman" w:cs="Times New Roman"/>
          <w:sz w:val="24"/>
          <w:szCs w:val="24"/>
          <w:lang w:val="en-US" w:eastAsia="ru-RU"/>
        </w:rPr>
        <w:t>police officers</w:t>
      </w:r>
      <w:r w:rsidR="00731BEF" w:rsidRPr="008908F0">
        <w:rPr>
          <w:rFonts w:ascii="Times New Roman" w:eastAsia="Calibri" w:hAnsi="Times New Roman" w:cs="Times New Roman"/>
          <w:sz w:val="24"/>
          <w:szCs w:val="24"/>
          <w:lang w:val="en-US"/>
        </w:rPr>
        <w:t xml:space="preserve">; formulate proposals for improving the professional training of future arrowheads by introducing IDPA in the methodology of the principles, means and methods of training the </w:t>
      </w:r>
      <w:r w:rsidR="00731BEF" w:rsidRPr="008908F0">
        <w:rPr>
          <w:rFonts w:ascii="Times New Roman" w:eastAsia="Times New Roman" w:hAnsi="Times New Roman" w:cs="Times New Roman"/>
          <w:sz w:val="24"/>
          <w:szCs w:val="24"/>
          <w:lang w:val="en-US" w:eastAsia="ru-RU"/>
        </w:rPr>
        <w:t>police officers</w:t>
      </w:r>
      <w:r w:rsidR="00731BEF" w:rsidRPr="008908F0">
        <w:rPr>
          <w:rFonts w:ascii="Times New Roman" w:eastAsia="Calibri" w:hAnsi="Times New Roman" w:cs="Times New Roman"/>
          <w:sz w:val="24"/>
          <w:szCs w:val="24"/>
          <w:lang w:val="en-US"/>
        </w:rPr>
        <w:t xml:space="preserve">. </w:t>
      </w:r>
    </w:p>
    <w:p w14:paraId="7687D85A" w14:textId="20DCF047" w:rsidR="003C7746" w:rsidRPr="008908F0" w:rsidRDefault="003C7746" w:rsidP="00EA29F5">
      <w:pPr>
        <w:spacing w:after="0" w:line="360" w:lineRule="auto"/>
        <w:ind w:firstLine="709"/>
        <w:jc w:val="both"/>
        <w:rPr>
          <w:rFonts w:ascii="Times New Roman" w:eastAsia="Calibri" w:hAnsi="Times New Roman" w:cs="Times New Roman"/>
          <w:sz w:val="24"/>
          <w:szCs w:val="24"/>
          <w:lang w:val="en-US"/>
        </w:rPr>
      </w:pPr>
      <w:r w:rsidRPr="008908F0">
        <w:rPr>
          <w:rFonts w:ascii="Times New Roman" w:eastAsia="Calibri" w:hAnsi="Times New Roman" w:cs="Times New Roman"/>
          <w:sz w:val="24"/>
          <w:szCs w:val="24"/>
          <w:lang w:val="en-US"/>
        </w:rPr>
        <w:t xml:space="preserve">One </w:t>
      </w:r>
      <w:proofErr w:type="spellStart"/>
      <w:r w:rsidRPr="008908F0">
        <w:rPr>
          <w:rFonts w:ascii="Times New Roman" w:eastAsia="Calibri" w:hAnsi="Times New Roman" w:cs="Times New Roman"/>
          <w:sz w:val="24"/>
          <w:szCs w:val="24"/>
          <w:lang w:val="en-US"/>
        </w:rPr>
        <w:t>can not</w:t>
      </w:r>
      <w:proofErr w:type="spellEnd"/>
      <w:r w:rsidRPr="008908F0">
        <w:rPr>
          <w:rFonts w:ascii="Times New Roman" w:eastAsia="Calibri" w:hAnsi="Times New Roman" w:cs="Times New Roman"/>
          <w:sz w:val="24"/>
          <w:szCs w:val="24"/>
          <w:lang w:val="en-US"/>
        </w:rPr>
        <w:t xml:space="preserve"> overlook the fact that in 20</w:t>
      </w:r>
      <w:r w:rsidR="00F82B91" w:rsidRPr="008908F0">
        <w:rPr>
          <w:rFonts w:ascii="Times New Roman" w:eastAsia="Calibri" w:hAnsi="Times New Roman" w:cs="Times New Roman"/>
          <w:sz w:val="24"/>
          <w:szCs w:val="24"/>
          <w:lang w:val="uk-UA"/>
        </w:rPr>
        <w:t>2</w:t>
      </w:r>
      <w:r w:rsidRPr="008908F0">
        <w:rPr>
          <w:rFonts w:ascii="Times New Roman" w:eastAsia="Calibri" w:hAnsi="Times New Roman" w:cs="Times New Roman"/>
          <w:sz w:val="24"/>
          <w:szCs w:val="24"/>
          <w:lang w:val="en-US"/>
        </w:rPr>
        <w:t xml:space="preserve">1, in Ukraine, the liberalized regulatory framework for the operation of sports rifle clubs (Instructions on the procedure for the acquisition, storage, recording, protection, transportation and use of sporting firearms and ammunition by the subjects of the sphere of physical culture and sports)  was established, the All-Ukrainian Federation of Applied Infantry Sports was set up, sports competitions were held regularly for shooters of various directions. Thus, in recent years the field has been expanded several times for a scientific experiment, </w:t>
      </w:r>
      <w:proofErr w:type="gramStart"/>
      <w:r w:rsidRPr="008908F0">
        <w:rPr>
          <w:rFonts w:ascii="Times New Roman" w:eastAsia="Calibri" w:hAnsi="Times New Roman" w:cs="Times New Roman"/>
          <w:sz w:val="24"/>
          <w:szCs w:val="24"/>
          <w:lang w:val="en-US"/>
        </w:rPr>
        <w:t>as a result of</w:t>
      </w:r>
      <w:proofErr w:type="gramEnd"/>
      <w:r w:rsidRPr="008908F0">
        <w:rPr>
          <w:rFonts w:ascii="Times New Roman" w:eastAsia="Calibri" w:hAnsi="Times New Roman" w:cs="Times New Roman"/>
          <w:sz w:val="24"/>
          <w:szCs w:val="24"/>
          <w:lang w:val="en-US"/>
        </w:rPr>
        <w:t xml:space="preserve"> which it is possible to review the basic approaches to the professional training of future arrows. After all, it is impossible to admit situations where the fire training of students will stay away from the processes taking place in the state in this area </w:t>
      </w:r>
      <w:r w:rsidRPr="00D67A54">
        <w:rPr>
          <w:rFonts w:ascii="Times New Roman" w:eastAsia="Calibri" w:hAnsi="Times New Roman" w:cs="Times New Roman"/>
          <w:sz w:val="24"/>
          <w:szCs w:val="24"/>
          <w:lang w:val="en-US"/>
        </w:rPr>
        <w:t xml:space="preserve">[1, </w:t>
      </w:r>
      <w:r w:rsidR="009E6087" w:rsidRPr="00D67A54">
        <w:rPr>
          <w:rFonts w:ascii="Times New Roman" w:eastAsia="Calibri" w:hAnsi="Times New Roman" w:cs="Times New Roman"/>
          <w:sz w:val="24"/>
          <w:szCs w:val="24"/>
          <w:lang w:val="uk-UA"/>
        </w:rPr>
        <w:t>2</w:t>
      </w:r>
      <w:r w:rsidRPr="00D67A54">
        <w:rPr>
          <w:rFonts w:ascii="Times New Roman" w:eastAsia="Calibri" w:hAnsi="Times New Roman" w:cs="Times New Roman"/>
          <w:sz w:val="24"/>
          <w:szCs w:val="24"/>
          <w:lang w:val="en-US"/>
        </w:rPr>
        <w:t>].</w:t>
      </w:r>
    </w:p>
    <w:p w14:paraId="7C726944" w14:textId="2503889E" w:rsidR="003C7746" w:rsidRPr="008908F0" w:rsidRDefault="003C7746" w:rsidP="00EA29F5">
      <w:pPr>
        <w:spacing w:after="0" w:line="360" w:lineRule="auto"/>
        <w:ind w:firstLine="709"/>
        <w:jc w:val="both"/>
        <w:rPr>
          <w:rFonts w:ascii="Times New Roman" w:eastAsia="Calibri" w:hAnsi="Times New Roman" w:cs="Times New Roman"/>
          <w:sz w:val="24"/>
          <w:szCs w:val="24"/>
          <w:lang w:val="en-US"/>
        </w:rPr>
      </w:pPr>
      <w:bookmarkStart w:id="5" w:name="_Hlk80701663"/>
      <w:bookmarkStart w:id="6" w:name="_Hlk80720725"/>
      <w:r w:rsidRPr="008908F0">
        <w:rPr>
          <w:rFonts w:ascii="Times New Roman" w:eastAsia="Calibri" w:hAnsi="Times New Roman" w:cs="Times New Roman"/>
          <w:sz w:val="24"/>
          <w:szCs w:val="24"/>
          <w:lang w:val="en-US"/>
        </w:rPr>
        <w:t>For carrying out of our pedagogical experiment there is a significant theoretical and methodological basis, consisting of scientific works of specialists in the field and personal experience of work in a specialized educational institution:</w:t>
      </w:r>
      <w:r w:rsidR="001D1FD1" w:rsidRPr="008908F0">
        <w:rPr>
          <w:rFonts w:ascii="Times New Roman" w:eastAsia="Calibri" w:hAnsi="Times New Roman" w:cs="Times New Roman"/>
          <w:sz w:val="24"/>
          <w:szCs w:val="24"/>
          <w:lang w:val="uk-UA"/>
        </w:rPr>
        <w:t xml:space="preserve"> </w:t>
      </w:r>
      <w:bookmarkEnd w:id="5"/>
      <w:bookmarkEnd w:id="6"/>
      <w:r w:rsidRPr="008908F0">
        <w:rPr>
          <w:rFonts w:ascii="Times New Roman" w:eastAsia="Calibri" w:hAnsi="Times New Roman" w:cs="Times New Roman"/>
          <w:sz w:val="24"/>
          <w:szCs w:val="24"/>
          <w:lang w:val="en-US"/>
        </w:rPr>
        <w:t>techniques for the preparation of shooters in ball shooting (</w:t>
      </w:r>
      <w:proofErr w:type="spellStart"/>
      <w:r w:rsidRPr="008908F0">
        <w:rPr>
          <w:rFonts w:ascii="Times New Roman" w:eastAsia="Calibri" w:hAnsi="Times New Roman" w:cs="Times New Roman"/>
          <w:sz w:val="24"/>
          <w:szCs w:val="24"/>
          <w:lang w:val="en-US"/>
        </w:rPr>
        <w:t>Pyatkova</w:t>
      </w:r>
      <w:proofErr w:type="spellEnd"/>
      <w:r w:rsidRPr="008908F0">
        <w:rPr>
          <w:rFonts w:ascii="Times New Roman" w:eastAsia="Calibri" w:hAnsi="Times New Roman" w:cs="Times New Roman"/>
          <w:sz w:val="24"/>
          <w:szCs w:val="24"/>
          <w:lang w:val="en-US"/>
        </w:rPr>
        <w:t xml:space="preserve">, 2002; </w:t>
      </w:r>
      <w:proofErr w:type="spellStart"/>
      <w:r w:rsidRPr="008908F0">
        <w:rPr>
          <w:rFonts w:ascii="Times New Roman" w:eastAsia="Calibri" w:hAnsi="Times New Roman" w:cs="Times New Roman"/>
          <w:sz w:val="24"/>
          <w:szCs w:val="24"/>
          <w:lang w:val="en-US"/>
        </w:rPr>
        <w:t>Korha</w:t>
      </w:r>
      <w:proofErr w:type="spellEnd"/>
      <w:r w:rsidRPr="008908F0">
        <w:rPr>
          <w:rFonts w:ascii="Times New Roman" w:eastAsia="Calibri" w:hAnsi="Times New Roman" w:cs="Times New Roman"/>
          <w:sz w:val="24"/>
          <w:szCs w:val="24"/>
          <w:lang w:val="en-US"/>
        </w:rPr>
        <w:t>, 1975, 1985; Weinstein</w:t>
      </w:r>
      <w:r w:rsidRPr="00D044A8">
        <w:rPr>
          <w:rFonts w:ascii="Times New Roman" w:eastAsia="Calibri" w:hAnsi="Times New Roman" w:cs="Times New Roman"/>
          <w:sz w:val="24"/>
          <w:szCs w:val="24"/>
          <w:lang w:val="en-US"/>
        </w:rPr>
        <w:t>,</w:t>
      </w:r>
      <w:r w:rsidRPr="008908F0">
        <w:rPr>
          <w:rFonts w:ascii="Times New Roman" w:eastAsia="Calibri" w:hAnsi="Times New Roman" w:cs="Times New Roman"/>
          <w:sz w:val="24"/>
          <w:szCs w:val="24"/>
          <w:lang w:val="en-US"/>
        </w:rPr>
        <w:t xml:space="preserve"> 1956, 1960, 1969, 1977, 1981, 1987, 2005).</w:t>
      </w:r>
    </w:p>
    <w:p w14:paraId="4C3D5681" w14:textId="1E03A0FC" w:rsidR="003C7746" w:rsidRPr="008908F0" w:rsidRDefault="003C7746" w:rsidP="00EA29F5">
      <w:pPr>
        <w:spacing w:after="0" w:line="360" w:lineRule="auto"/>
        <w:ind w:firstLine="709"/>
        <w:jc w:val="both"/>
        <w:rPr>
          <w:rFonts w:ascii="Times New Roman" w:eastAsia="Calibri" w:hAnsi="Times New Roman" w:cs="Times New Roman"/>
          <w:sz w:val="24"/>
          <w:szCs w:val="24"/>
          <w:lang w:val="en-US"/>
        </w:rPr>
      </w:pPr>
      <w:r w:rsidRPr="008908F0">
        <w:rPr>
          <w:rFonts w:ascii="Times New Roman" w:eastAsia="Calibri" w:hAnsi="Times New Roman" w:cs="Times New Roman"/>
          <w:sz w:val="24"/>
          <w:szCs w:val="24"/>
          <w:lang w:val="en-US"/>
        </w:rPr>
        <w:t xml:space="preserve">The theoretical significance of the pedagogical experiment consists in systematic analysis of the existing theoretical and methodological basis for the formation of professional skills in different professional environments - law enforcement officers, military specialists, classical ballistic </w:t>
      </w:r>
      <w:proofErr w:type="gramStart"/>
      <w:r w:rsidRPr="008908F0">
        <w:rPr>
          <w:rFonts w:ascii="Times New Roman" w:eastAsia="Calibri" w:hAnsi="Times New Roman" w:cs="Times New Roman"/>
          <w:sz w:val="24"/>
          <w:szCs w:val="24"/>
          <w:lang w:val="en-US"/>
        </w:rPr>
        <w:t>athletes</w:t>
      </w:r>
      <w:proofErr w:type="gramEnd"/>
      <w:r w:rsidRPr="008908F0">
        <w:rPr>
          <w:rFonts w:ascii="Times New Roman" w:eastAsia="Calibri" w:hAnsi="Times New Roman" w:cs="Times New Roman"/>
          <w:sz w:val="24"/>
          <w:szCs w:val="24"/>
          <w:lang w:val="en-US"/>
        </w:rPr>
        <w:t xml:space="preserve"> and international infantry federations of practical, tactical and applied (defensive) firing </w:t>
      </w:r>
      <w:r w:rsidRPr="00D044A8">
        <w:rPr>
          <w:rFonts w:ascii="Times New Roman" w:eastAsia="Calibri" w:hAnsi="Times New Roman" w:cs="Times New Roman"/>
          <w:sz w:val="24"/>
          <w:szCs w:val="24"/>
          <w:lang w:val="en-US"/>
        </w:rPr>
        <w:t>[</w:t>
      </w:r>
      <w:r w:rsidR="00B01DA9" w:rsidRPr="00D044A8">
        <w:rPr>
          <w:rFonts w:ascii="Times New Roman" w:eastAsia="Calibri" w:hAnsi="Times New Roman" w:cs="Times New Roman"/>
          <w:sz w:val="24"/>
          <w:szCs w:val="24"/>
          <w:lang w:val="uk-UA"/>
        </w:rPr>
        <w:t>3</w:t>
      </w:r>
      <w:r w:rsidRPr="00D044A8">
        <w:rPr>
          <w:rFonts w:ascii="Times New Roman" w:eastAsia="Calibri" w:hAnsi="Times New Roman" w:cs="Times New Roman"/>
          <w:sz w:val="24"/>
          <w:szCs w:val="24"/>
          <w:lang w:val="en-US"/>
        </w:rPr>
        <w:t>].</w:t>
      </w:r>
    </w:p>
    <w:p w14:paraId="1631300C" w14:textId="7DDBAFE0" w:rsidR="003C7746" w:rsidRPr="008908F0" w:rsidRDefault="003C7746" w:rsidP="003C7746">
      <w:pPr>
        <w:spacing w:after="0" w:line="360" w:lineRule="auto"/>
        <w:jc w:val="both"/>
        <w:rPr>
          <w:rFonts w:ascii="Times New Roman" w:eastAsia="Calibri" w:hAnsi="Times New Roman" w:cs="Times New Roman"/>
          <w:b/>
          <w:sz w:val="24"/>
          <w:szCs w:val="24"/>
          <w:lang w:val="uk-UA"/>
        </w:rPr>
      </w:pPr>
      <w:r w:rsidRPr="008908F0">
        <w:rPr>
          <w:rFonts w:ascii="Times New Roman" w:eastAsia="Calibri" w:hAnsi="Times New Roman" w:cs="Times New Roman"/>
          <w:b/>
          <w:sz w:val="24"/>
          <w:szCs w:val="24"/>
          <w:lang w:val="en-US"/>
        </w:rPr>
        <w:t>Material &amp; methods</w:t>
      </w:r>
      <w:r w:rsidR="00CC3290" w:rsidRPr="008908F0">
        <w:rPr>
          <w:rFonts w:ascii="Times New Roman" w:eastAsia="Calibri" w:hAnsi="Times New Roman" w:cs="Times New Roman"/>
          <w:b/>
          <w:sz w:val="24"/>
          <w:szCs w:val="24"/>
          <w:lang w:val="uk-UA"/>
        </w:rPr>
        <w:t xml:space="preserve"> </w:t>
      </w:r>
    </w:p>
    <w:p w14:paraId="4D099780" w14:textId="6FB2AA42" w:rsidR="00EA318A" w:rsidRPr="008908F0" w:rsidRDefault="003C7746" w:rsidP="003C7746">
      <w:pPr>
        <w:spacing w:after="0" w:line="360" w:lineRule="auto"/>
        <w:jc w:val="both"/>
        <w:rPr>
          <w:rFonts w:ascii="Times New Roman" w:eastAsia="Calibri" w:hAnsi="Times New Roman" w:cs="Times New Roman"/>
          <w:sz w:val="24"/>
          <w:szCs w:val="24"/>
          <w:lang w:val="en-US"/>
        </w:rPr>
      </w:pPr>
      <w:r w:rsidRPr="008908F0">
        <w:rPr>
          <w:rFonts w:ascii="Times New Roman" w:eastAsia="Calibri" w:hAnsi="Times New Roman" w:cs="Times New Roman"/>
          <w:sz w:val="24"/>
          <w:szCs w:val="24"/>
          <w:lang w:val="en-US"/>
        </w:rPr>
        <w:t>Participants</w:t>
      </w:r>
      <w:r w:rsidR="00CC3290" w:rsidRPr="008908F0">
        <w:rPr>
          <w:rFonts w:ascii="Times New Roman" w:eastAsia="Calibri" w:hAnsi="Times New Roman" w:cs="Times New Roman"/>
          <w:sz w:val="24"/>
          <w:szCs w:val="24"/>
          <w:lang w:val="uk-UA"/>
        </w:rPr>
        <w:t xml:space="preserve">. </w:t>
      </w:r>
      <w:r w:rsidRPr="008908F0">
        <w:rPr>
          <w:rFonts w:ascii="Times New Roman" w:eastAsia="Calibri" w:hAnsi="Times New Roman" w:cs="Times New Roman"/>
          <w:sz w:val="24"/>
          <w:szCs w:val="24"/>
          <w:lang w:val="en-US"/>
        </w:rPr>
        <w:t>299 applicants for higher education (cadets) І-ІV courses, in the 20</w:t>
      </w:r>
      <w:r w:rsidR="00EA318A" w:rsidRPr="008908F0">
        <w:rPr>
          <w:rFonts w:ascii="Times New Roman" w:eastAsia="Calibri" w:hAnsi="Times New Roman" w:cs="Times New Roman"/>
          <w:sz w:val="24"/>
          <w:szCs w:val="24"/>
          <w:lang w:val="uk-UA"/>
        </w:rPr>
        <w:t>21</w:t>
      </w:r>
      <w:r w:rsidRPr="008908F0">
        <w:rPr>
          <w:rFonts w:ascii="Times New Roman" w:eastAsia="Calibri" w:hAnsi="Times New Roman" w:cs="Times New Roman"/>
          <w:sz w:val="24"/>
          <w:szCs w:val="24"/>
          <w:lang w:val="en-US"/>
        </w:rPr>
        <w:t>-20</w:t>
      </w:r>
      <w:r w:rsidR="00EA318A" w:rsidRPr="008908F0">
        <w:rPr>
          <w:rFonts w:ascii="Times New Roman" w:eastAsia="Calibri" w:hAnsi="Times New Roman" w:cs="Times New Roman"/>
          <w:sz w:val="24"/>
          <w:szCs w:val="24"/>
          <w:lang w:val="uk-UA"/>
        </w:rPr>
        <w:t>22</w:t>
      </w:r>
      <w:r w:rsidRPr="008908F0">
        <w:rPr>
          <w:rFonts w:ascii="Times New Roman" w:eastAsia="Calibri" w:hAnsi="Times New Roman" w:cs="Times New Roman"/>
          <w:sz w:val="24"/>
          <w:szCs w:val="24"/>
          <w:lang w:val="en-US"/>
        </w:rPr>
        <w:t xml:space="preserve"> academic year. </w:t>
      </w:r>
    </w:p>
    <w:p w14:paraId="24B866A3" w14:textId="274CEC15" w:rsidR="003C7746" w:rsidRPr="008908F0" w:rsidRDefault="003C7746" w:rsidP="00EA318A">
      <w:pPr>
        <w:spacing w:after="0" w:line="360" w:lineRule="auto"/>
        <w:ind w:firstLine="709"/>
        <w:jc w:val="both"/>
        <w:rPr>
          <w:rFonts w:ascii="Times New Roman" w:eastAsia="Calibri" w:hAnsi="Times New Roman" w:cs="Times New Roman"/>
          <w:b/>
          <w:sz w:val="24"/>
          <w:szCs w:val="24"/>
          <w:lang w:val="en-US"/>
        </w:rPr>
      </w:pPr>
      <w:r w:rsidRPr="008908F0">
        <w:rPr>
          <w:rFonts w:ascii="Times New Roman" w:eastAsia="Calibri" w:hAnsi="Times New Roman" w:cs="Times New Roman"/>
          <w:sz w:val="24"/>
          <w:szCs w:val="24"/>
          <w:lang w:val="en-US"/>
        </w:rPr>
        <w:t xml:space="preserve">The </w:t>
      </w:r>
      <w:proofErr w:type="spellStart"/>
      <w:r w:rsidRPr="008908F0">
        <w:rPr>
          <w:rFonts w:ascii="Times New Roman" w:eastAsia="Calibri" w:hAnsi="Times New Roman" w:cs="Times New Roman"/>
          <w:sz w:val="24"/>
          <w:szCs w:val="24"/>
          <w:lang w:val="en-US"/>
        </w:rPr>
        <w:t>сadets</w:t>
      </w:r>
      <w:proofErr w:type="spellEnd"/>
      <w:r w:rsidRPr="008908F0">
        <w:rPr>
          <w:rFonts w:ascii="Times New Roman" w:eastAsia="Calibri" w:hAnsi="Times New Roman" w:cs="Times New Roman"/>
          <w:sz w:val="24"/>
          <w:szCs w:val="24"/>
          <w:lang w:val="en-US"/>
        </w:rPr>
        <w:t xml:space="preserve"> were divided into groups according to the age and gender: (48,5% young men і 51,5% young girls), 16-17-year-old (n = 49) - 21 young men and 28 young girls, 18-year-old (n = 58) - 21 young men and 37 young girls, 19-year-old (n = 97) - 46 young men and 51 young girls, 20-21-year-old (n = 95) - 57 young men and 38 young girls.</w:t>
      </w:r>
    </w:p>
    <w:p w14:paraId="6956BBFC" w14:textId="77777777" w:rsidR="00765345" w:rsidRPr="008908F0" w:rsidRDefault="00765345" w:rsidP="003C7746">
      <w:pPr>
        <w:spacing w:after="0" w:line="240" w:lineRule="auto"/>
        <w:jc w:val="both"/>
        <w:rPr>
          <w:rFonts w:ascii="Times New Roman" w:eastAsia="Calibri" w:hAnsi="Times New Roman" w:cs="Times New Roman"/>
          <w:b/>
          <w:sz w:val="24"/>
          <w:szCs w:val="24"/>
          <w:highlight w:val="green"/>
          <w:lang w:val="en-US"/>
        </w:rPr>
      </w:pPr>
    </w:p>
    <w:p w14:paraId="118D5385" w14:textId="2A285BCE" w:rsidR="003C7746" w:rsidRPr="008908F0" w:rsidRDefault="003C7746" w:rsidP="003C7746">
      <w:pPr>
        <w:spacing w:after="0" w:line="240" w:lineRule="auto"/>
        <w:jc w:val="both"/>
        <w:rPr>
          <w:rFonts w:ascii="Times New Roman" w:eastAsia="Calibri" w:hAnsi="Times New Roman" w:cs="Times New Roman"/>
          <w:sz w:val="24"/>
          <w:szCs w:val="24"/>
          <w:lang w:val="en-US"/>
        </w:rPr>
      </w:pPr>
      <w:r w:rsidRPr="00D044A8">
        <w:rPr>
          <w:rFonts w:ascii="Times New Roman" w:eastAsia="Calibri" w:hAnsi="Times New Roman" w:cs="Times New Roman"/>
          <w:b/>
          <w:sz w:val="24"/>
          <w:szCs w:val="24"/>
          <w:lang w:val="en-US"/>
        </w:rPr>
        <w:t>Table 1</w:t>
      </w:r>
      <w:proofErr w:type="gramStart"/>
      <w:r w:rsidRPr="00D044A8">
        <w:rPr>
          <w:rFonts w:ascii="Times New Roman" w:eastAsia="Calibri" w:hAnsi="Times New Roman" w:cs="Times New Roman"/>
          <w:b/>
          <w:sz w:val="24"/>
          <w:szCs w:val="24"/>
          <w:lang w:val="en-US"/>
        </w:rPr>
        <w:t>.</w:t>
      </w:r>
      <w:r w:rsidRPr="008908F0">
        <w:rPr>
          <w:rFonts w:ascii="Times New Roman" w:eastAsia="Calibri" w:hAnsi="Times New Roman" w:cs="Times New Roman"/>
          <w:sz w:val="24"/>
          <w:szCs w:val="24"/>
          <w:lang w:val="en-US"/>
        </w:rPr>
        <w:t xml:space="preserve">  </w:t>
      </w:r>
      <w:proofErr w:type="gramEnd"/>
      <w:r w:rsidRPr="008908F0">
        <w:rPr>
          <w:rFonts w:ascii="Times New Roman" w:eastAsia="Calibri" w:hAnsi="Times New Roman" w:cs="Times New Roman"/>
          <w:sz w:val="24"/>
          <w:szCs w:val="24"/>
          <w:lang w:val="en-US"/>
        </w:rPr>
        <w:t>Information about people who participated in the experiment</w:t>
      </w:r>
    </w:p>
    <w:p w14:paraId="75C9D96C" w14:textId="77777777" w:rsidR="003C7746" w:rsidRPr="008908F0" w:rsidRDefault="003C7746" w:rsidP="003C7746">
      <w:pPr>
        <w:spacing w:after="0" w:line="240" w:lineRule="auto"/>
        <w:jc w:val="both"/>
        <w:rPr>
          <w:rFonts w:ascii="Times New Roman" w:eastAsia="Calibri" w:hAnsi="Times New Roman" w:cs="Times New Roman"/>
          <w:sz w:val="20"/>
          <w:szCs w:val="20"/>
          <w:lang w:val="en-US"/>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9"/>
        <w:gridCol w:w="5036"/>
      </w:tblGrid>
      <w:tr w:rsidR="008908F0" w:rsidRPr="008908F0" w14:paraId="1BC15E9D" w14:textId="77777777" w:rsidTr="00F01FD2">
        <w:trPr>
          <w:trHeight w:val="1260"/>
        </w:trPr>
        <w:tc>
          <w:tcPr>
            <w:tcW w:w="3936" w:type="dxa"/>
          </w:tcPr>
          <w:tbl>
            <w:tblPr>
              <w:tblStyle w:val="14"/>
              <w:tblpPr w:leftFromText="180" w:rightFromText="180" w:vertAnchor="text" w:horzAnchor="margin" w:tblpY="37"/>
              <w:tblOverlap w:val="never"/>
              <w:tblW w:w="3823" w:type="dxa"/>
              <w:tblBorders>
                <w:insideH w:val="none" w:sz="0" w:space="0" w:color="auto"/>
                <w:insideV w:val="none" w:sz="0" w:space="0" w:color="auto"/>
              </w:tblBorders>
              <w:tblLook w:val="04A0" w:firstRow="1" w:lastRow="0" w:firstColumn="1" w:lastColumn="0" w:noHBand="0" w:noVBand="1"/>
            </w:tblPr>
            <w:tblGrid>
              <w:gridCol w:w="1696"/>
              <w:gridCol w:w="851"/>
              <w:gridCol w:w="1276"/>
            </w:tblGrid>
            <w:tr w:rsidR="008908F0" w:rsidRPr="008908F0" w14:paraId="4035AD58" w14:textId="77777777" w:rsidTr="00F01FD2">
              <w:tc>
                <w:tcPr>
                  <w:tcW w:w="1696" w:type="dxa"/>
                  <w:tcBorders>
                    <w:top w:val="single" w:sz="4" w:space="0" w:color="auto"/>
                    <w:left w:val="nil"/>
                    <w:bottom w:val="single" w:sz="4" w:space="0" w:color="auto"/>
                  </w:tcBorders>
                </w:tcPr>
                <w:p w14:paraId="5BA708B5" w14:textId="77777777" w:rsidR="003C7746" w:rsidRPr="008908F0" w:rsidRDefault="003C7746" w:rsidP="003C7746">
                  <w:pPr>
                    <w:ind w:firstLine="0"/>
                    <w:rPr>
                      <w:rFonts w:eastAsia="Calibri" w:cs="Times New Roman"/>
                      <w:b/>
                      <w:sz w:val="20"/>
                      <w:szCs w:val="20"/>
                      <w:lang w:val="en-US"/>
                    </w:rPr>
                  </w:pPr>
                </w:p>
              </w:tc>
              <w:tc>
                <w:tcPr>
                  <w:tcW w:w="851" w:type="dxa"/>
                  <w:tcBorders>
                    <w:top w:val="single" w:sz="4" w:space="0" w:color="auto"/>
                    <w:bottom w:val="single" w:sz="4" w:space="0" w:color="auto"/>
                  </w:tcBorders>
                </w:tcPr>
                <w:p w14:paraId="3205E6FD" w14:textId="42D412DD" w:rsidR="003C7746" w:rsidRPr="008908F0" w:rsidRDefault="00AB2126" w:rsidP="003C7746">
                  <w:pPr>
                    <w:ind w:firstLine="0"/>
                    <w:jc w:val="center"/>
                    <w:rPr>
                      <w:rFonts w:eastAsia="Calibri" w:cs="Times New Roman"/>
                      <w:b/>
                      <w:sz w:val="20"/>
                      <w:szCs w:val="20"/>
                      <w:lang w:val="en-US"/>
                    </w:rPr>
                  </w:pPr>
                  <w:r w:rsidRPr="008908F0">
                    <w:rPr>
                      <w:rFonts w:eastAsia="Times New Roman" w:cs="Times New Roman"/>
                      <w:b/>
                      <w:sz w:val="20"/>
                      <w:szCs w:val="20"/>
                      <w:lang w:val="en-US" w:eastAsia="uk-UA"/>
                    </w:rPr>
                    <w:t>N</w:t>
                  </w:r>
                </w:p>
              </w:tc>
              <w:tc>
                <w:tcPr>
                  <w:tcW w:w="1276" w:type="dxa"/>
                  <w:tcBorders>
                    <w:top w:val="single" w:sz="4" w:space="0" w:color="auto"/>
                    <w:bottom w:val="single" w:sz="4" w:space="0" w:color="auto"/>
                    <w:right w:val="nil"/>
                  </w:tcBorders>
                </w:tcPr>
                <w:p w14:paraId="277B4C95" w14:textId="77777777" w:rsidR="003C7746" w:rsidRPr="008908F0" w:rsidRDefault="003C7746" w:rsidP="003C7746">
                  <w:pPr>
                    <w:ind w:firstLine="0"/>
                    <w:jc w:val="center"/>
                    <w:rPr>
                      <w:rFonts w:eastAsia="Calibri" w:cs="Times New Roman"/>
                      <w:b/>
                      <w:sz w:val="20"/>
                      <w:szCs w:val="20"/>
                      <w:lang w:val="en-US"/>
                    </w:rPr>
                  </w:pPr>
                  <w:r w:rsidRPr="008908F0">
                    <w:rPr>
                      <w:rFonts w:eastAsia="Times New Roman" w:cs="Times New Roman"/>
                      <w:b/>
                      <w:sz w:val="20"/>
                      <w:szCs w:val="20"/>
                      <w:lang w:val="en-US" w:eastAsia="uk-UA"/>
                    </w:rPr>
                    <w:t>%</w:t>
                  </w:r>
                </w:p>
              </w:tc>
            </w:tr>
            <w:tr w:rsidR="008908F0" w:rsidRPr="008908F0" w14:paraId="477F9B5C" w14:textId="77777777" w:rsidTr="00F01FD2">
              <w:tc>
                <w:tcPr>
                  <w:tcW w:w="1696" w:type="dxa"/>
                  <w:tcBorders>
                    <w:top w:val="single" w:sz="4" w:space="0" w:color="auto"/>
                    <w:left w:val="nil"/>
                    <w:bottom w:val="nil"/>
                  </w:tcBorders>
                </w:tcPr>
                <w:p w14:paraId="6647F22B" w14:textId="77777777" w:rsidR="003C7746" w:rsidRPr="008908F0" w:rsidRDefault="003C7746" w:rsidP="003C7746">
                  <w:pPr>
                    <w:ind w:firstLine="0"/>
                    <w:rPr>
                      <w:rFonts w:eastAsia="Calibri" w:cs="Times New Roman"/>
                      <w:b/>
                      <w:sz w:val="20"/>
                      <w:szCs w:val="20"/>
                      <w:lang w:val="en-US"/>
                    </w:rPr>
                  </w:pPr>
                  <w:r w:rsidRPr="008908F0">
                    <w:rPr>
                      <w:rFonts w:eastAsia="Times New Roman" w:cs="Times New Roman"/>
                      <w:sz w:val="20"/>
                      <w:szCs w:val="20"/>
                      <w:lang w:val="en-US" w:eastAsia="uk-UA"/>
                    </w:rPr>
                    <w:t>young men</w:t>
                  </w:r>
                </w:p>
              </w:tc>
              <w:tc>
                <w:tcPr>
                  <w:tcW w:w="851" w:type="dxa"/>
                  <w:tcBorders>
                    <w:top w:val="single" w:sz="4" w:space="0" w:color="auto"/>
                  </w:tcBorders>
                </w:tcPr>
                <w:p w14:paraId="7122365B" w14:textId="77777777" w:rsidR="003C7746" w:rsidRPr="008908F0" w:rsidRDefault="003C7746" w:rsidP="003C7746">
                  <w:pPr>
                    <w:ind w:firstLine="0"/>
                    <w:jc w:val="center"/>
                    <w:rPr>
                      <w:rFonts w:eastAsia="Calibri" w:cs="Times New Roman"/>
                      <w:b/>
                      <w:sz w:val="20"/>
                      <w:szCs w:val="20"/>
                      <w:lang w:val="en-US"/>
                    </w:rPr>
                  </w:pPr>
                  <w:r w:rsidRPr="008908F0">
                    <w:rPr>
                      <w:rFonts w:eastAsia="Times New Roman" w:cs="Times New Roman"/>
                      <w:sz w:val="20"/>
                      <w:szCs w:val="20"/>
                      <w:lang w:val="en-US" w:eastAsia="uk-UA"/>
                    </w:rPr>
                    <w:t>145</w:t>
                  </w:r>
                </w:p>
              </w:tc>
              <w:tc>
                <w:tcPr>
                  <w:tcW w:w="1276" w:type="dxa"/>
                  <w:tcBorders>
                    <w:top w:val="single" w:sz="4" w:space="0" w:color="auto"/>
                    <w:bottom w:val="nil"/>
                    <w:right w:val="nil"/>
                  </w:tcBorders>
                </w:tcPr>
                <w:p w14:paraId="488C3FFD" w14:textId="77777777" w:rsidR="003C7746" w:rsidRPr="008908F0" w:rsidRDefault="003C7746" w:rsidP="003C7746">
                  <w:pPr>
                    <w:ind w:firstLine="0"/>
                    <w:jc w:val="center"/>
                    <w:rPr>
                      <w:rFonts w:eastAsia="Calibri" w:cs="Times New Roman"/>
                      <w:b/>
                      <w:sz w:val="20"/>
                      <w:szCs w:val="20"/>
                      <w:lang w:val="en-US"/>
                    </w:rPr>
                  </w:pPr>
                  <w:r w:rsidRPr="008908F0">
                    <w:rPr>
                      <w:rFonts w:eastAsia="Times New Roman" w:cs="Times New Roman"/>
                      <w:sz w:val="20"/>
                      <w:szCs w:val="20"/>
                      <w:lang w:val="en-US" w:eastAsia="uk-UA"/>
                    </w:rPr>
                    <w:t>48</w:t>
                  </w:r>
                </w:p>
              </w:tc>
            </w:tr>
            <w:tr w:rsidR="008908F0" w:rsidRPr="008908F0" w14:paraId="2422D15D" w14:textId="77777777" w:rsidTr="00F01FD2">
              <w:tc>
                <w:tcPr>
                  <w:tcW w:w="1696" w:type="dxa"/>
                  <w:tcBorders>
                    <w:top w:val="nil"/>
                    <w:left w:val="nil"/>
                    <w:bottom w:val="single" w:sz="4" w:space="0" w:color="auto"/>
                  </w:tcBorders>
                </w:tcPr>
                <w:p w14:paraId="0577F915" w14:textId="77777777" w:rsidR="003C7746" w:rsidRPr="008908F0" w:rsidRDefault="003C7746" w:rsidP="003C7746">
                  <w:pPr>
                    <w:ind w:firstLine="0"/>
                    <w:rPr>
                      <w:rFonts w:eastAsia="Calibri" w:cs="Times New Roman"/>
                      <w:b/>
                      <w:sz w:val="20"/>
                      <w:szCs w:val="20"/>
                      <w:lang w:val="en-US"/>
                    </w:rPr>
                  </w:pPr>
                  <w:r w:rsidRPr="008908F0">
                    <w:rPr>
                      <w:rFonts w:eastAsia="Times New Roman" w:cs="Times New Roman"/>
                      <w:sz w:val="20"/>
                      <w:szCs w:val="20"/>
                      <w:lang w:val="en-US" w:eastAsia="uk-UA"/>
                    </w:rPr>
                    <w:t>young girls</w:t>
                  </w:r>
                </w:p>
              </w:tc>
              <w:tc>
                <w:tcPr>
                  <w:tcW w:w="851" w:type="dxa"/>
                </w:tcPr>
                <w:p w14:paraId="669B5A3E" w14:textId="77777777" w:rsidR="003C7746" w:rsidRPr="008908F0" w:rsidRDefault="003C7746" w:rsidP="003C7746">
                  <w:pPr>
                    <w:ind w:firstLine="0"/>
                    <w:jc w:val="center"/>
                    <w:rPr>
                      <w:rFonts w:eastAsia="Calibri" w:cs="Times New Roman"/>
                      <w:b/>
                      <w:sz w:val="20"/>
                      <w:szCs w:val="20"/>
                      <w:lang w:val="en-US"/>
                    </w:rPr>
                  </w:pPr>
                  <w:r w:rsidRPr="008908F0">
                    <w:rPr>
                      <w:rFonts w:eastAsia="Times New Roman" w:cs="Times New Roman"/>
                      <w:sz w:val="20"/>
                      <w:szCs w:val="20"/>
                      <w:lang w:val="en-US" w:eastAsia="uk-UA"/>
                    </w:rPr>
                    <w:t>154</w:t>
                  </w:r>
                </w:p>
              </w:tc>
              <w:tc>
                <w:tcPr>
                  <w:tcW w:w="1276" w:type="dxa"/>
                  <w:tcBorders>
                    <w:top w:val="nil"/>
                    <w:bottom w:val="single" w:sz="4" w:space="0" w:color="auto"/>
                    <w:right w:val="nil"/>
                  </w:tcBorders>
                </w:tcPr>
                <w:p w14:paraId="70E1DE87" w14:textId="77777777" w:rsidR="003C7746" w:rsidRPr="008908F0" w:rsidRDefault="003C7746" w:rsidP="003C7746">
                  <w:pPr>
                    <w:ind w:firstLine="0"/>
                    <w:jc w:val="center"/>
                    <w:rPr>
                      <w:rFonts w:eastAsia="Calibri" w:cs="Times New Roman"/>
                      <w:b/>
                      <w:sz w:val="20"/>
                      <w:szCs w:val="20"/>
                      <w:lang w:val="en-US"/>
                    </w:rPr>
                  </w:pPr>
                  <w:r w:rsidRPr="008908F0">
                    <w:rPr>
                      <w:rFonts w:eastAsia="Times New Roman" w:cs="Times New Roman"/>
                      <w:sz w:val="20"/>
                      <w:szCs w:val="20"/>
                      <w:lang w:val="en-US" w:eastAsia="uk-UA"/>
                    </w:rPr>
                    <w:t>52</w:t>
                  </w:r>
                </w:p>
              </w:tc>
            </w:tr>
          </w:tbl>
          <w:p w14:paraId="66C69B0C" w14:textId="77777777" w:rsidR="003C7746" w:rsidRPr="008908F0" w:rsidRDefault="003C7746" w:rsidP="003C7746">
            <w:pPr>
              <w:ind w:firstLine="0"/>
              <w:rPr>
                <w:rFonts w:eastAsia="Calibri" w:cs="Times New Roman"/>
                <w:b/>
                <w:sz w:val="20"/>
                <w:szCs w:val="20"/>
                <w:lang w:val="en-US"/>
              </w:rPr>
            </w:pPr>
          </w:p>
        </w:tc>
        <w:tc>
          <w:tcPr>
            <w:tcW w:w="4819" w:type="dxa"/>
          </w:tcPr>
          <w:tbl>
            <w:tblPr>
              <w:tblStyle w:val="14"/>
              <w:tblpPr w:leftFromText="180" w:rightFromText="180" w:vertAnchor="text" w:horzAnchor="margin" w:tblpY="57"/>
              <w:tblW w:w="4820" w:type="dxa"/>
              <w:tblBorders>
                <w:insideH w:val="none" w:sz="0" w:space="0" w:color="auto"/>
                <w:insideV w:val="none" w:sz="0" w:space="0" w:color="auto"/>
              </w:tblBorders>
              <w:tblLook w:val="04A0" w:firstRow="1" w:lastRow="0" w:firstColumn="1" w:lastColumn="0" w:noHBand="0" w:noVBand="1"/>
            </w:tblPr>
            <w:tblGrid>
              <w:gridCol w:w="1696"/>
              <w:gridCol w:w="1276"/>
              <w:gridCol w:w="1848"/>
            </w:tblGrid>
            <w:tr w:rsidR="008908F0" w:rsidRPr="008908F0" w14:paraId="18D70F68" w14:textId="77777777" w:rsidTr="00F01FD2">
              <w:tc>
                <w:tcPr>
                  <w:tcW w:w="1696" w:type="dxa"/>
                  <w:tcBorders>
                    <w:top w:val="single" w:sz="4" w:space="0" w:color="auto"/>
                    <w:left w:val="nil"/>
                    <w:bottom w:val="single" w:sz="4" w:space="0" w:color="auto"/>
                  </w:tcBorders>
                </w:tcPr>
                <w:p w14:paraId="6C371963" w14:textId="77777777" w:rsidR="003C7746" w:rsidRPr="008908F0" w:rsidRDefault="003C7746" w:rsidP="003C7746">
                  <w:pPr>
                    <w:ind w:firstLine="0"/>
                    <w:rPr>
                      <w:rFonts w:eastAsia="Calibri" w:cs="Times New Roman"/>
                      <w:b/>
                      <w:sz w:val="20"/>
                      <w:szCs w:val="20"/>
                      <w:lang w:val="en-US"/>
                    </w:rPr>
                  </w:pPr>
                </w:p>
              </w:tc>
              <w:tc>
                <w:tcPr>
                  <w:tcW w:w="1276" w:type="dxa"/>
                  <w:tcBorders>
                    <w:top w:val="single" w:sz="4" w:space="0" w:color="auto"/>
                    <w:bottom w:val="single" w:sz="4" w:space="0" w:color="auto"/>
                  </w:tcBorders>
                </w:tcPr>
                <w:p w14:paraId="18D5D8BD" w14:textId="35C6D101" w:rsidR="003C7746" w:rsidRPr="008908F0" w:rsidRDefault="00EA318A" w:rsidP="003C7746">
                  <w:pPr>
                    <w:ind w:firstLine="0"/>
                    <w:jc w:val="center"/>
                    <w:rPr>
                      <w:rFonts w:eastAsia="Calibri" w:cs="Times New Roman"/>
                      <w:b/>
                      <w:sz w:val="20"/>
                      <w:szCs w:val="20"/>
                      <w:lang w:val="en-US"/>
                    </w:rPr>
                  </w:pPr>
                  <w:r w:rsidRPr="008908F0">
                    <w:rPr>
                      <w:rFonts w:eastAsia="Calibri" w:cs="Times New Roman"/>
                      <w:b/>
                      <w:sz w:val="20"/>
                      <w:szCs w:val="20"/>
                      <w:lang w:val="en-US"/>
                    </w:rPr>
                    <w:t>N</w:t>
                  </w:r>
                </w:p>
              </w:tc>
              <w:tc>
                <w:tcPr>
                  <w:tcW w:w="1848" w:type="dxa"/>
                  <w:tcBorders>
                    <w:top w:val="single" w:sz="4" w:space="0" w:color="auto"/>
                    <w:bottom w:val="single" w:sz="4" w:space="0" w:color="auto"/>
                    <w:right w:val="nil"/>
                  </w:tcBorders>
                </w:tcPr>
                <w:p w14:paraId="5EE8822E" w14:textId="77777777" w:rsidR="003C7746" w:rsidRPr="008908F0" w:rsidRDefault="003C7746" w:rsidP="003C7746">
                  <w:pPr>
                    <w:ind w:firstLine="0"/>
                    <w:jc w:val="center"/>
                    <w:rPr>
                      <w:rFonts w:eastAsia="Calibri" w:cs="Times New Roman"/>
                      <w:b/>
                      <w:sz w:val="20"/>
                      <w:szCs w:val="20"/>
                      <w:lang w:val="en-US"/>
                    </w:rPr>
                  </w:pPr>
                  <w:r w:rsidRPr="008908F0">
                    <w:rPr>
                      <w:rFonts w:eastAsia="Calibri" w:cs="Times New Roman"/>
                      <w:b/>
                      <w:sz w:val="20"/>
                      <w:szCs w:val="20"/>
                      <w:lang w:val="en-US"/>
                    </w:rPr>
                    <w:t>%</w:t>
                  </w:r>
                </w:p>
              </w:tc>
            </w:tr>
            <w:tr w:rsidR="008908F0" w:rsidRPr="008908F0" w14:paraId="5B968C5A" w14:textId="77777777" w:rsidTr="00F01FD2">
              <w:tc>
                <w:tcPr>
                  <w:tcW w:w="1696" w:type="dxa"/>
                  <w:tcBorders>
                    <w:top w:val="single" w:sz="4" w:space="0" w:color="auto"/>
                    <w:left w:val="nil"/>
                    <w:bottom w:val="nil"/>
                  </w:tcBorders>
                </w:tcPr>
                <w:p w14:paraId="0D76C374" w14:textId="77777777" w:rsidR="003C7746" w:rsidRPr="008908F0" w:rsidRDefault="003C7746" w:rsidP="003C7746">
                  <w:pPr>
                    <w:ind w:firstLine="0"/>
                    <w:rPr>
                      <w:rFonts w:eastAsia="Calibri" w:cs="Times New Roman"/>
                      <w:b/>
                      <w:sz w:val="20"/>
                      <w:szCs w:val="20"/>
                      <w:lang w:val="en-US"/>
                    </w:rPr>
                  </w:pPr>
                  <w:r w:rsidRPr="008908F0">
                    <w:rPr>
                      <w:rFonts w:eastAsia="Times New Roman" w:cs="Times New Roman"/>
                      <w:sz w:val="20"/>
                      <w:szCs w:val="20"/>
                      <w:lang w:val="en-US" w:eastAsia="uk-UA"/>
                    </w:rPr>
                    <w:t>16-17 years</w:t>
                  </w:r>
                </w:p>
              </w:tc>
              <w:tc>
                <w:tcPr>
                  <w:tcW w:w="1276" w:type="dxa"/>
                  <w:tcBorders>
                    <w:top w:val="single" w:sz="4" w:space="0" w:color="auto"/>
                  </w:tcBorders>
                </w:tcPr>
                <w:p w14:paraId="2034F53C" w14:textId="77777777" w:rsidR="003C7746" w:rsidRPr="008908F0" w:rsidRDefault="003C7746" w:rsidP="003C7746">
                  <w:pPr>
                    <w:ind w:firstLine="0"/>
                    <w:jc w:val="center"/>
                    <w:rPr>
                      <w:rFonts w:eastAsia="Calibri" w:cs="Times New Roman"/>
                      <w:sz w:val="20"/>
                      <w:szCs w:val="20"/>
                      <w:lang w:val="en-US"/>
                    </w:rPr>
                  </w:pPr>
                  <w:r w:rsidRPr="008908F0">
                    <w:rPr>
                      <w:rFonts w:eastAsia="Calibri" w:cs="Times New Roman"/>
                      <w:sz w:val="20"/>
                      <w:szCs w:val="20"/>
                      <w:lang w:val="en-US"/>
                    </w:rPr>
                    <w:t>49</w:t>
                  </w:r>
                </w:p>
              </w:tc>
              <w:tc>
                <w:tcPr>
                  <w:tcW w:w="1848" w:type="dxa"/>
                  <w:tcBorders>
                    <w:top w:val="single" w:sz="4" w:space="0" w:color="auto"/>
                    <w:bottom w:val="nil"/>
                    <w:right w:val="nil"/>
                  </w:tcBorders>
                </w:tcPr>
                <w:p w14:paraId="2AB0CC33" w14:textId="77777777" w:rsidR="003C7746" w:rsidRPr="008908F0" w:rsidRDefault="003C7746" w:rsidP="003C7746">
                  <w:pPr>
                    <w:ind w:firstLine="0"/>
                    <w:jc w:val="center"/>
                    <w:rPr>
                      <w:rFonts w:eastAsia="Calibri" w:cs="Times New Roman"/>
                      <w:sz w:val="20"/>
                      <w:szCs w:val="20"/>
                      <w:lang w:val="en-US"/>
                    </w:rPr>
                  </w:pPr>
                  <w:r w:rsidRPr="008908F0">
                    <w:rPr>
                      <w:rFonts w:eastAsia="Calibri" w:cs="Times New Roman"/>
                      <w:sz w:val="20"/>
                      <w:szCs w:val="20"/>
                      <w:lang w:val="en-US"/>
                    </w:rPr>
                    <w:t>16</w:t>
                  </w:r>
                </w:p>
              </w:tc>
            </w:tr>
            <w:tr w:rsidR="008908F0" w:rsidRPr="008908F0" w14:paraId="71A6D56F" w14:textId="77777777" w:rsidTr="00F01FD2">
              <w:tc>
                <w:tcPr>
                  <w:tcW w:w="1696" w:type="dxa"/>
                  <w:tcBorders>
                    <w:top w:val="nil"/>
                    <w:left w:val="nil"/>
                    <w:bottom w:val="nil"/>
                  </w:tcBorders>
                </w:tcPr>
                <w:p w14:paraId="39935201" w14:textId="77777777" w:rsidR="003C7746" w:rsidRPr="008908F0" w:rsidRDefault="003C7746" w:rsidP="003C7746">
                  <w:pPr>
                    <w:ind w:firstLine="0"/>
                    <w:rPr>
                      <w:rFonts w:eastAsia="Calibri" w:cs="Times New Roman"/>
                      <w:b/>
                      <w:sz w:val="20"/>
                      <w:szCs w:val="20"/>
                      <w:lang w:val="en-US"/>
                    </w:rPr>
                  </w:pPr>
                  <w:r w:rsidRPr="008908F0">
                    <w:rPr>
                      <w:rFonts w:eastAsia="Times New Roman" w:cs="Times New Roman"/>
                      <w:sz w:val="20"/>
                      <w:szCs w:val="20"/>
                      <w:lang w:val="en-US" w:eastAsia="uk-UA"/>
                    </w:rPr>
                    <w:t>18 years</w:t>
                  </w:r>
                </w:p>
              </w:tc>
              <w:tc>
                <w:tcPr>
                  <w:tcW w:w="1276" w:type="dxa"/>
                </w:tcPr>
                <w:p w14:paraId="63BDCD1F" w14:textId="77777777" w:rsidR="003C7746" w:rsidRPr="008908F0" w:rsidRDefault="003C7746" w:rsidP="003C7746">
                  <w:pPr>
                    <w:ind w:firstLine="0"/>
                    <w:jc w:val="center"/>
                    <w:rPr>
                      <w:rFonts w:eastAsia="Calibri" w:cs="Times New Roman"/>
                      <w:sz w:val="20"/>
                      <w:szCs w:val="20"/>
                      <w:lang w:val="en-US"/>
                    </w:rPr>
                  </w:pPr>
                  <w:r w:rsidRPr="008908F0">
                    <w:rPr>
                      <w:rFonts w:eastAsia="Calibri" w:cs="Times New Roman"/>
                      <w:sz w:val="20"/>
                      <w:szCs w:val="20"/>
                      <w:lang w:val="en-US"/>
                    </w:rPr>
                    <w:t>58</w:t>
                  </w:r>
                </w:p>
              </w:tc>
              <w:tc>
                <w:tcPr>
                  <w:tcW w:w="1848" w:type="dxa"/>
                  <w:tcBorders>
                    <w:top w:val="nil"/>
                    <w:bottom w:val="nil"/>
                    <w:right w:val="nil"/>
                  </w:tcBorders>
                </w:tcPr>
                <w:p w14:paraId="03731986" w14:textId="77777777" w:rsidR="003C7746" w:rsidRPr="008908F0" w:rsidRDefault="003C7746" w:rsidP="003C7746">
                  <w:pPr>
                    <w:ind w:firstLine="0"/>
                    <w:jc w:val="center"/>
                    <w:rPr>
                      <w:rFonts w:eastAsia="Calibri" w:cs="Times New Roman"/>
                      <w:sz w:val="20"/>
                      <w:szCs w:val="20"/>
                      <w:lang w:val="en-US"/>
                    </w:rPr>
                  </w:pPr>
                  <w:r w:rsidRPr="008908F0">
                    <w:rPr>
                      <w:rFonts w:eastAsia="Calibri" w:cs="Times New Roman"/>
                      <w:sz w:val="20"/>
                      <w:szCs w:val="20"/>
                      <w:lang w:val="en-US"/>
                    </w:rPr>
                    <w:t>19</w:t>
                  </w:r>
                </w:p>
              </w:tc>
            </w:tr>
            <w:tr w:rsidR="008908F0" w:rsidRPr="008908F0" w14:paraId="4919B73D" w14:textId="77777777" w:rsidTr="00F01FD2">
              <w:tc>
                <w:tcPr>
                  <w:tcW w:w="1696" w:type="dxa"/>
                  <w:tcBorders>
                    <w:top w:val="nil"/>
                    <w:left w:val="nil"/>
                    <w:bottom w:val="nil"/>
                  </w:tcBorders>
                </w:tcPr>
                <w:p w14:paraId="28570687" w14:textId="77777777" w:rsidR="003C7746" w:rsidRPr="008908F0" w:rsidRDefault="003C7746" w:rsidP="003C7746">
                  <w:pPr>
                    <w:ind w:firstLine="0"/>
                    <w:rPr>
                      <w:rFonts w:eastAsia="Calibri" w:cs="Times New Roman"/>
                      <w:b/>
                      <w:sz w:val="20"/>
                      <w:szCs w:val="20"/>
                      <w:lang w:val="en-US"/>
                    </w:rPr>
                  </w:pPr>
                  <w:r w:rsidRPr="008908F0">
                    <w:rPr>
                      <w:rFonts w:eastAsia="Times New Roman" w:cs="Times New Roman"/>
                      <w:sz w:val="20"/>
                      <w:szCs w:val="20"/>
                      <w:lang w:val="en-US" w:eastAsia="uk-UA"/>
                    </w:rPr>
                    <w:t>19 years</w:t>
                  </w:r>
                </w:p>
              </w:tc>
              <w:tc>
                <w:tcPr>
                  <w:tcW w:w="1276" w:type="dxa"/>
                </w:tcPr>
                <w:p w14:paraId="2DA21E9E" w14:textId="77777777" w:rsidR="003C7746" w:rsidRPr="008908F0" w:rsidRDefault="003C7746" w:rsidP="003C7746">
                  <w:pPr>
                    <w:ind w:firstLine="0"/>
                    <w:jc w:val="center"/>
                    <w:rPr>
                      <w:rFonts w:eastAsia="Calibri" w:cs="Times New Roman"/>
                      <w:sz w:val="20"/>
                      <w:szCs w:val="20"/>
                      <w:lang w:val="en-US"/>
                    </w:rPr>
                  </w:pPr>
                  <w:r w:rsidRPr="008908F0">
                    <w:rPr>
                      <w:rFonts w:eastAsia="Calibri" w:cs="Times New Roman"/>
                      <w:sz w:val="20"/>
                      <w:szCs w:val="20"/>
                      <w:lang w:val="en-US"/>
                    </w:rPr>
                    <w:t>97</w:t>
                  </w:r>
                </w:p>
              </w:tc>
              <w:tc>
                <w:tcPr>
                  <w:tcW w:w="1848" w:type="dxa"/>
                  <w:tcBorders>
                    <w:top w:val="nil"/>
                    <w:bottom w:val="nil"/>
                    <w:right w:val="nil"/>
                  </w:tcBorders>
                </w:tcPr>
                <w:p w14:paraId="3F7D685E" w14:textId="77777777" w:rsidR="003C7746" w:rsidRPr="008908F0" w:rsidRDefault="003C7746" w:rsidP="003C7746">
                  <w:pPr>
                    <w:ind w:firstLine="0"/>
                    <w:jc w:val="center"/>
                    <w:rPr>
                      <w:rFonts w:eastAsia="Calibri" w:cs="Times New Roman"/>
                      <w:sz w:val="20"/>
                      <w:szCs w:val="20"/>
                      <w:lang w:val="en-US"/>
                    </w:rPr>
                  </w:pPr>
                  <w:r w:rsidRPr="008908F0">
                    <w:rPr>
                      <w:rFonts w:eastAsia="Calibri" w:cs="Times New Roman"/>
                      <w:sz w:val="20"/>
                      <w:szCs w:val="20"/>
                      <w:lang w:val="en-US"/>
                    </w:rPr>
                    <w:t>32</w:t>
                  </w:r>
                </w:p>
              </w:tc>
            </w:tr>
            <w:tr w:rsidR="008908F0" w:rsidRPr="008908F0" w14:paraId="1B34C56F" w14:textId="77777777" w:rsidTr="00F01FD2">
              <w:tc>
                <w:tcPr>
                  <w:tcW w:w="1696" w:type="dxa"/>
                  <w:tcBorders>
                    <w:top w:val="nil"/>
                    <w:left w:val="nil"/>
                    <w:bottom w:val="single" w:sz="4" w:space="0" w:color="auto"/>
                  </w:tcBorders>
                </w:tcPr>
                <w:p w14:paraId="7A9777DF" w14:textId="77777777" w:rsidR="003C7746" w:rsidRPr="008908F0" w:rsidRDefault="003C7746" w:rsidP="003C7746">
                  <w:pPr>
                    <w:ind w:firstLine="0"/>
                    <w:rPr>
                      <w:rFonts w:eastAsia="Calibri" w:cs="Times New Roman"/>
                      <w:b/>
                      <w:sz w:val="20"/>
                      <w:szCs w:val="20"/>
                      <w:lang w:val="en-US"/>
                    </w:rPr>
                  </w:pPr>
                  <w:r w:rsidRPr="008908F0">
                    <w:rPr>
                      <w:rFonts w:eastAsia="Times New Roman" w:cs="Times New Roman"/>
                      <w:sz w:val="20"/>
                      <w:szCs w:val="20"/>
                      <w:lang w:val="en-US" w:eastAsia="uk-UA"/>
                    </w:rPr>
                    <w:t>20-21 years</w:t>
                  </w:r>
                </w:p>
              </w:tc>
              <w:tc>
                <w:tcPr>
                  <w:tcW w:w="1276" w:type="dxa"/>
                </w:tcPr>
                <w:p w14:paraId="1FDEA89D" w14:textId="77777777" w:rsidR="003C7746" w:rsidRPr="008908F0" w:rsidRDefault="003C7746" w:rsidP="003C7746">
                  <w:pPr>
                    <w:ind w:firstLine="0"/>
                    <w:jc w:val="center"/>
                    <w:rPr>
                      <w:rFonts w:eastAsia="Calibri" w:cs="Times New Roman"/>
                      <w:sz w:val="20"/>
                      <w:szCs w:val="20"/>
                      <w:lang w:val="en-US"/>
                    </w:rPr>
                  </w:pPr>
                  <w:r w:rsidRPr="008908F0">
                    <w:rPr>
                      <w:rFonts w:eastAsia="Calibri" w:cs="Times New Roman"/>
                      <w:sz w:val="20"/>
                      <w:szCs w:val="20"/>
                      <w:lang w:val="en-US"/>
                    </w:rPr>
                    <w:t>95</w:t>
                  </w:r>
                </w:p>
              </w:tc>
              <w:tc>
                <w:tcPr>
                  <w:tcW w:w="1848" w:type="dxa"/>
                  <w:tcBorders>
                    <w:top w:val="nil"/>
                    <w:bottom w:val="single" w:sz="4" w:space="0" w:color="auto"/>
                    <w:right w:val="nil"/>
                  </w:tcBorders>
                </w:tcPr>
                <w:p w14:paraId="3BF75997" w14:textId="77777777" w:rsidR="003C7746" w:rsidRPr="008908F0" w:rsidRDefault="003C7746" w:rsidP="003C7746">
                  <w:pPr>
                    <w:ind w:firstLine="0"/>
                    <w:jc w:val="center"/>
                    <w:rPr>
                      <w:rFonts w:eastAsia="Calibri" w:cs="Times New Roman"/>
                      <w:sz w:val="20"/>
                      <w:szCs w:val="20"/>
                      <w:lang w:val="en-US"/>
                    </w:rPr>
                  </w:pPr>
                  <w:r w:rsidRPr="008908F0">
                    <w:rPr>
                      <w:rFonts w:eastAsia="Calibri" w:cs="Times New Roman"/>
                      <w:sz w:val="20"/>
                      <w:szCs w:val="20"/>
                      <w:lang w:val="en-US"/>
                    </w:rPr>
                    <w:t>31</w:t>
                  </w:r>
                </w:p>
              </w:tc>
            </w:tr>
          </w:tbl>
          <w:p w14:paraId="5286E30E" w14:textId="77777777" w:rsidR="003C7746" w:rsidRPr="008908F0" w:rsidRDefault="003C7746" w:rsidP="003C7746">
            <w:pPr>
              <w:ind w:firstLine="0"/>
              <w:rPr>
                <w:rFonts w:eastAsia="Calibri" w:cs="Times New Roman"/>
                <w:b/>
                <w:sz w:val="20"/>
                <w:szCs w:val="20"/>
                <w:lang w:val="en-US"/>
              </w:rPr>
            </w:pPr>
          </w:p>
        </w:tc>
      </w:tr>
    </w:tbl>
    <w:p w14:paraId="09AC4010" w14:textId="77777777" w:rsidR="00407E36" w:rsidRDefault="00407E36" w:rsidP="003C7746">
      <w:pPr>
        <w:spacing w:after="0" w:line="240" w:lineRule="auto"/>
        <w:jc w:val="both"/>
        <w:rPr>
          <w:rFonts w:ascii="Times New Roman" w:eastAsia="Calibri" w:hAnsi="Times New Roman" w:cs="Times New Roman"/>
          <w:b/>
          <w:color w:val="00B050"/>
          <w:sz w:val="24"/>
          <w:szCs w:val="24"/>
          <w:lang w:val="en-US"/>
        </w:rPr>
      </w:pPr>
    </w:p>
    <w:tbl>
      <w:tblPr>
        <w:tblStyle w:val="1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5"/>
      </w:tblGrid>
      <w:tr w:rsidR="00407E36" w:rsidRPr="005D530A" w14:paraId="30D9F2DE" w14:textId="77777777" w:rsidTr="00AD0786">
        <w:trPr>
          <w:trHeight w:val="143"/>
        </w:trPr>
        <w:tc>
          <w:tcPr>
            <w:tcW w:w="9235" w:type="dxa"/>
          </w:tcPr>
          <w:p w14:paraId="32C0FDEB" w14:textId="77777777" w:rsidR="00407E36" w:rsidRPr="005D530A" w:rsidRDefault="00407E36" w:rsidP="00AD0786">
            <w:pPr>
              <w:rPr>
                <w:rFonts w:eastAsia="Calibri" w:cs="Times New Roman"/>
                <w:lang w:val="en-US"/>
              </w:rPr>
            </w:pPr>
            <w:r w:rsidRPr="005D530A">
              <w:rPr>
                <w:rFonts w:eastAsia="Calibri" w:cs="Times New Roman"/>
                <w:noProof/>
                <w:lang w:val="en-US" w:eastAsia="uk-UA"/>
              </w:rPr>
              <w:lastRenderedPageBreak/>
              <w:drawing>
                <wp:inline distT="0" distB="0" distL="0" distR="0" wp14:anchorId="344707F7" wp14:editId="77D416AD">
                  <wp:extent cx="4754033" cy="2387600"/>
                  <wp:effectExtent l="0" t="0" r="889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054D7B8B" w14:textId="77777777" w:rsidR="003A20A3" w:rsidRDefault="003A20A3" w:rsidP="00230B55">
      <w:pPr>
        <w:spacing w:after="0" w:line="360" w:lineRule="auto"/>
        <w:jc w:val="both"/>
        <w:rPr>
          <w:rFonts w:ascii="Times New Roman" w:eastAsia="Calibri" w:hAnsi="Times New Roman" w:cs="Times New Roman"/>
          <w:b/>
          <w:color w:val="00B050"/>
          <w:sz w:val="24"/>
          <w:szCs w:val="24"/>
          <w:lang w:val="en-US"/>
        </w:rPr>
      </w:pPr>
    </w:p>
    <w:p w14:paraId="092F3B78" w14:textId="0AE81A81" w:rsidR="003C7746" w:rsidRPr="008908F0" w:rsidRDefault="003C7746" w:rsidP="00230B55">
      <w:pPr>
        <w:spacing w:after="0" w:line="360" w:lineRule="auto"/>
        <w:jc w:val="both"/>
        <w:rPr>
          <w:rFonts w:ascii="Times New Roman" w:eastAsia="Calibri" w:hAnsi="Times New Roman" w:cs="Times New Roman"/>
          <w:sz w:val="24"/>
          <w:szCs w:val="24"/>
          <w:lang w:val="en-US"/>
        </w:rPr>
      </w:pPr>
      <w:r w:rsidRPr="008908F0">
        <w:rPr>
          <w:rFonts w:ascii="Times New Roman" w:eastAsia="Calibri" w:hAnsi="Times New Roman" w:cs="Times New Roman"/>
          <w:b/>
          <w:sz w:val="24"/>
          <w:szCs w:val="24"/>
          <w:lang w:val="en-US"/>
        </w:rPr>
        <w:t>Results.</w:t>
      </w:r>
      <w:r w:rsidR="00765345" w:rsidRPr="008908F0">
        <w:rPr>
          <w:rFonts w:ascii="Times New Roman" w:eastAsia="Calibri" w:hAnsi="Times New Roman" w:cs="Times New Roman"/>
          <w:b/>
          <w:sz w:val="24"/>
          <w:szCs w:val="24"/>
          <w:lang w:val="uk-UA"/>
        </w:rPr>
        <w:t xml:space="preserve"> </w:t>
      </w:r>
      <w:r w:rsidRPr="008908F0">
        <w:rPr>
          <w:rFonts w:ascii="Times New Roman" w:eastAsia="Calibri" w:hAnsi="Times New Roman" w:cs="Times New Roman"/>
          <w:sz w:val="24"/>
          <w:szCs w:val="24"/>
          <w:lang w:val="en-US"/>
        </w:rPr>
        <w:t xml:space="preserve">Consequently, </w:t>
      </w:r>
      <w:proofErr w:type="gramStart"/>
      <w:r w:rsidRPr="008908F0">
        <w:rPr>
          <w:rFonts w:ascii="Times New Roman" w:eastAsia="Calibri" w:hAnsi="Times New Roman" w:cs="Times New Roman"/>
          <w:sz w:val="24"/>
          <w:szCs w:val="24"/>
          <w:lang w:val="en-US"/>
        </w:rPr>
        <w:t>on the basis of</w:t>
      </w:r>
      <w:proofErr w:type="gramEnd"/>
      <w:r w:rsidRPr="008908F0">
        <w:rPr>
          <w:rFonts w:ascii="Times New Roman" w:eastAsia="Calibri" w:hAnsi="Times New Roman" w:cs="Times New Roman"/>
          <w:sz w:val="24"/>
          <w:szCs w:val="24"/>
          <w:lang w:val="en-US"/>
        </w:rPr>
        <w:t xml:space="preserve"> the results of the research, we formulated and formulated the unified basics of teaching methods </w:t>
      </w:r>
      <w:r w:rsidRPr="00D044A8">
        <w:rPr>
          <w:rFonts w:ascii="Times New Roman" w:eastAsia="Calibri" w:hAnsi="Times New Roman" w:cs="Times New Roman"/>
          <w:sz w:val="24"/>
          <w:szCs w:val="24"/>
          <w:lang w:val="en-US"/>
        </w:rPr>
        <w:t xml:space="preserve">[4] of infantry training, organizational forms and occupation structure. (Table </w:t>
      </w:r>
      <w:r w:rsidR="00582797" w:rsidRPr="00D044A8">
        <w:rPr>
          <w:rFonts w:ascii="Times New Roman" w:eastAsia="Calibri" w:hAnsi="Times New Roman" w:cs="Times New Roman"/>
          <w:sz w:val="24"/>
          <w:szCs w:val="24"/>
          <w:lang w:val="uk-UA"/>
        </w:rPr>
        <w:t>1</w:t>
      </w:r>
      <w:r w:rsidRPr="00D044A8">
        <w:rPr>
          <w:rFonts w:ascii="Times New Roman" w:eastAsia="Calibri" w:hAnsi="Times New Roman" w:cs="Times New Roman"/>
          <w:sz w:val="24"/>
          <w:szCs w:val="24"/>
          <w:lang w:val="en-US"/>
        </w:rPr>
        <w:t>.)</w:t>
      </w:r>
    </w:p>
    <w:p w14:paraId="1529B1BC" w14:textId="7908FB3E" w:rsidR="003C7746" w:rsidRPr="008908F0" w:rsidRDefault="003C7746" w:rsidP="002E56A1">
      <w:pPr>
        <w:spacing w:after="0" w:line="360" w:lineRule="auto"/>
        <w:ind w:firstLine="709"/>
        <w:jc w:val="both"/>
        <w:rPr>
          <w:rFonts w:ascii="Times New Roman" w:eastAsia="Calibri" w:hAnsi="Times New Roman" w:cs="Times New Roman"/>
          <w:sz w:val="24"/>
          <w:szCs w:val="24"/>
          <w:lang w:val="en-US"/>
        </w:rPr>
      </w:pPr>
      <w:r w:rsidRPr="008908F0">
        <w:rPr>
          <w:rFonts w:ascii="Times New Roman" w:eastAsia="Calibri" w:hAnsi="Times New Roman" w:cs="Times New Roman"/>
          <w:sz w:val="24"/>
          <w:szCs w:val="24"/>
          <w:lang w:val="en-US"/>
        </w:rPr>
        <w:t>Independent training in infantry training is carried out in accordance with the task of the teacher (coach) or in the process of preparation for the next group training session. They repeat information on the theoretical sections of infantry training. At the same time, independent classes may include simulation exercises aimed at securing certain elements of a rigorous training: the adoption of various pillars for shooting, working out movements, reversals, and the like. To this end, use dummies or mass-dimensional layouts (MDL) weapons.</w:t>
      </w:r>
    </w:p>
    <w:p w14:paraId="55EBC59B" w14:textId="1735639B" w:rsidR="003C7746" w:rsidRPr="008908F0" w:rsidRDefault="003C7746" w:rsidP="00BC1989">
      <w:pPr>
        <w:spacing w:after="0" w:line="360" w:lineRule="auto"/>
        <w:ind w:firstLine="709"/>
        <w:jc w:val="both"/>
        <w:rPr>
          <w:rFonts w:ascii="Times New Roman" w:eastAsia="Calibri" w:hAnsi="Times New Roman" w:cs="Times New Roman"/>
          <w:sz w:val="24"/>
          <w:szCs w:val="24"/>
          <w:lang w:val="en-US"/>
        </w:rPr>
      </w:pPr>
      <w:r w:rsidRPr="008908F0">
        <w:rPr>
          <w:rFonts w:ascii="Times New Roman" w:eastAsia="Calibri" w:hAnsi="Times New Roman" w:cs="Times New Roman"/>
          <w:sz w:val="24"/>
          <w:szCs w:val="24"/>
          <w:lang w:val="en-US"/>
        </w:rPr>
        <w:t xml:space="preserve">The preparatory part is designed to organize and set up </w:t>
      </w:r>
      <w:r w:rsidR="008720E2" w:rsidRPr="008908F0">
        <w:rPr>
          <w:rFonts w:ascii="Times New Roman" w:eastAsia="Calibri" w:hAnsi="Times New Roman" w:cs="Times New Roman"/>
          <w:sz w:val="24"/>
          <w:szCs w:val="24"/>
          <w:lang w:val="en-US"/>
        </w:rPr>
        <w:t>cadets</w:t>
      </w:r>
      <w:r w:rsidRPr="008908F0">
        <w:rPr>
          <w:rFonts w:ascii="Times New Roman" w:eastAsia="Calibri" w:hAnsi="Times New Roman" w:cs="Times New Roman"/>
          <w:sz w:val="24"/>
          <w:szCs w:val="24"/>
          <w:lang w:val="en-US"/>
        </w:rPr>
        <w:t xml:space="preserve"> to address the main training tasks of the class. It lasts 10-15 minutes. and includes </w:t>
      </w:r>
      <w:r w:rsidRPr="00D044A8">
        <w:rPr>
          <w:rFonts w:ascii="Times New Roman" w:eastAsia="Calibri" w:hAnsi="Times New Roman" w:cs="Times New Roman"/>
          <w:sz w:val="24"/>
          <w:szCs w:val="24"/>
          <w:lang w:val="en-US"/>
        </w:rPr>
        <w:t>[</w:t>
      </w:r>
      <w:r w:rsidR="00B01DA9" w:rsidRPr="00D044A8">
        <w:rPr>
          <w:rFonts w:ascii="Times New Roman" w:eastAsia="Calibri" w:hAnsi="Times New Roman" w:cs="Times New Roman"/>
          <w:sz w:val="24"/>
          <w:szCs w:val="24"/>
          <w:lang w:val="uk-UA"/>
        </w:rPr>
        <w:t>5</w:t>
      </w:r>
      <w:r w:rsidRPr="00D044A8">
        <w:rPr>
          <w:rFonts w:ascii="Times New Roman" w:eastAsia="Calibri" w:hAnsi="Times New Roman" w:cs="Times New Roman"/>
          <w:sz w:val="24"/>
          <w:szCs w:val="24"/>
          <w:lang w:val="en-US"/>
        </w:rPr>
        <w:t>]:</w:t>
      </w:r>
      <w:r w:rsidR="002C7245" w:rsidRPr="008908F0">
        <w:rPr>
          <w:rFonts w:ascii="Times New Roman" w:eastAsia="Calibri" w:hAnsi="Times New Roman" w:cs="Times New Roman"/>
          <w:sz w:val="24"/>
          <w:szCs w:val="24"/>
          <w:lang w:val="uk-UA"/>
        </w:rPr>
        <w:t xml:space="preserve"> </w:t>
      </w:r>
      <w:r w:rsidRPr="008908F0">
        <w:rPr>
          <w:rFonts w:ascii="Times New Roman" w:eastAsia="Calibri" w:hAnsi="Times New Roman" w:cs="Times New Roman"/>
          <w:sz w:val="24"/>
          <w:szCs w:val="24"/>
          <w:lang w:val="en-US"/>
        </w:rPr>
        <w:t>1) group stitching, greetings and presence checking;</w:t>
      </w:r>
      <w:r w:rsidR="002C7245" w:rsidRPr="008908F0">
        <w:rPr>
          <w:rFonts w:ascii="Times New Roman" w:eastAsia="Calibri" w:hAnsi="Times New Roman" w:cs="Times New Roman"/>
          <w:sz w:val="24"/>
          <w:szCs w:val="24"/>
          <w:lang w:val="uk-UA"/>
        </w:rPr>
        <w:t xml:space="preserve"> </w:t>
      </w:r>
      <w:r w:rsidRPr="008908F0">
        <w:rPr>
          <w:rFonts w:ascii="Times New Roman" w:eastAsia="Calibri" w:hAnsi="Times New Roman" w:cs="Times New Roman"/>
          <w:sz w:val="24"/>
          <w:szCs w:val="24"/>
          <w:lang w:val="en-US"/>
        </w:rPr>
        <w:t xml:space="preserve">2) announcing the topic of the lesson, </w:t>
      </w:r>
      <w:proofErr w:type="gramStart"/>
      <w:r w:rsidRPr="008908F0">
        <w:rPr>
          <w:rFonts w:ascii="Times New Roman" w:eastAsia="Calibri" w:hAnsi="Times New Roman" w:cs="Times New Roman"/>
          <w:sz w:val="24"/>
          <w:szCs w:val="24"/>
          <w:lang w:val="en-US"/>
        </w:rPr>
        <w:t>goals</w:t>
      </w:r>
      <w:proofErr w:type="gramEnd"/>
      <w:r w:rsidRPr="008908F0">
        <w:rPr>
          <w:rFonts w:ascii="Times New Roman" w:eastAsia="Calibri" w:hAnsi="Times New Roman" w:cs="Times New Roman"/>
          <w:sz w:val="24"/>
          <w:szCs w:val="24"/>
          <w:lang w:val="en-US"/>
        </w:rPr>
        <w:t xml:space="preserve"> and educational issues; 3) actualization of the subject;</w:t>
      </w:r>
      <w:r w:rsidR="002C7245" w:rsidRPr="008908F0">
        <w:rPr>
          <w:rFonts w:ascii="Times New Roman" w:eastAsia="Calibri" w:hAnsi="Times New Roman" w:cs="Times New Roman"/>
          <w:sz w:val="24"/>
          <w:szCs w:val="24"/>
          <w:lang w:val="uk-UA"/>
        </w:rPr>
        <w:t xml:space="preserve"> </w:t>
      </w:r>
      <w:r w:rsidRPr="008908F0">
        <w:rPr>
          <w:rFonts w:ascii="Times New Roman" w:eastAsia="Calibri" w:hAnsi="Times New Roman" w:cs="Times New Roman"/>
          <w:sz w:val="24"/>
          <w:szCs w:val="24"/>
          <w:lang w:val="en-US"/>
        </w:rPr>
        <w:t>4) bringing the basic safety measures at the lesson; 5) selective questioning of several persons or frontal testing in relation to the theoretical section of fire training with the mandatory inclusion of issues related to safety measures when handling firearms.</w:t>
      </w:r>
    </w:p>
    <w:p w14:paraId="049FC0F4" w14:textId="2D2FDCBE" w:rsidR="003C7746" w:rsidRPr="008908F0" w:rsidRDefault="003C7746" w:rsidP="00BC1989">
      <w:pPr>
        <w:spacing w:after="0" w:line="360" w:lineRule="auto"/>
        <w:ind w:firstLine="709"/>
        <w:jc w:val="both"/>
        <w:rPr>
          <w:rFonts w:ascii="Times New Roman" w:eastAsia="Calibri" w:hAnsi="Times New Roman" w:cs="Times New Roman"/>
          <w:sz w:val="24"/>
          <w:szCs w:val="24"/>
          <w:lang w:val="en-US"/>
        </w:rPr>
      </w:pPr>
      <w:r w:rsidRPr="008908F0">
        <w:rPr>
          <w:rFonts w:ascii="Times New Roman" w:eastAsia="Calibri" w:hAnsi="Times New Roman" w:cs="Times New Roman"/>
          <w:sz w:val="24"/>
          <w:szCs w:val="24"/>
          <w:lang w:val="en-US"/>
        </w:rPr>
        <w:t xml:space="preserve">The principle of scientific teaching requires that the content of the teaching material be based on generally accepted theoretical positions, the reliability and effectiveness of which is proved by practical experience. The teacher (coach) must be able to substantiate each thesis, the requirement, the algorithm of actions in the process of solving a certain motor task, referring to the corresponding provisions of related sciences (pedagogy, biomechanics, ballistics, etc.). In the educational process, it is important to adhere only to the generally accepted terminology in the relevant field, avoiding outdated and slang terms. The complexity of the implementation of this didactic principle is that the content of training is updated with the emergence of new types of weapons that are introduced in the list of types of weapons used in the conduct of applied sports shooting, correction of legal rules on the use of weapons and its use, as well as the change of regulatory documents, which regulate the organization of the organization of infantry training and weapons handling. Such innovations lead to the need for changes in the methods and rules of arms handling and care, form new tendencies in the technique of shooting. In view of this, the teacher (coach) should </w:t>
      </w:r>
      <w:proofErr w:type="gramStart"/>
      <w:r w:rsidRPr="008908F0">
        <w:rPr>
          <w:rFonts w:ascii="Times New Roman" w:eastAsia="Calibri" w:hAnsi="Times New Roman" w:cs="Times New Roman"/>
          <w:sz w:val="24"/>
          <w:szCs w:val="24"/>
          <w:lang w:val="en-US"/>
        </w:rPr>
        <w:t>take into account</w:t>
      </w:r>
      <w:proofErr w:type="gramEnd"/>
      <w:r w:rsidRPr="008908F0">
        <w:rPr>
          <w:rFonts w:ascii="Times New Roman" w:eastAsia="Calibri" w:hAnsi="Times New Roman" w:cs="Times New Roman"/>
          <w:sz w:val="24"/>
          <w:szCs w:val="24"/>
          <w:lang w:val="en-US"/>
        </w:rPr>
        <w:t xml:space="preserve"> during the planning and conducting of classes as the basic theoretical positions of the training of the infantry, as well as the dynamics of modern infantry</w:t>
      </w:r>
      <w:r w:rsidR="00A14790">
        <w:rPr>
          <w:rFonts w:ascii="Times New Roman" w:eastAsia="Calibri" w:hAnsi="Times New Roman" w:cs="Times New Roman"/>
          <w:sz w:val="24"/>
          <w:szCs w:val="24"/>
          <w:lang w:val="uk-UA"/>
        </w:rPr>
        <w:t xml:space="preserve"> </w:t>
      </w:r>
      <w:r w:rsidR="00A14790">
        <w:rPr>
          <w:rFonts w:ascii="Times New Roman" w:eastAsia="Calibri" w:hAnsi="Times New Roman" w:cs="Times New Roman"/>
          <w:sz w:val="24"/>
          <w:szCs w:val="24"/>
          <w:lang w:val="en-US"/>
        </w:rPr>
        <w:t>[6]</w:t>
      </w:r>
      <w:r w:rsidRPr="008908F0">
        <w:rPr>
          <w:rFonts w:ascii="Times New Roman" w:eastAsia="Calibri" w:hAnsi="Times New Roman" w:cs="Times New Roman"/>
          <w:sz w:val="24"/>
          <w:szCs w:val="24"/>
          <w:lang w:val="en-US"/>
        </w:rPr>
        <w:t>.</w:t>
      </w:r>
    </w:p>
    <w:p w14:paraId="344017C3" w14:textId="60D7755D" w:rsidR="003C7746" w:rsidRPr="008908F0" w:rsidRDefault="003C7746" w:rsidP="00BC1989">
      <w:pPr>
        <w:spacing w:after="0" w:line="360" w:lineRule="auto"/>
        <w:ind w:firstLine="709"/>
        <w:jc w:val="both"/>
        <w:rPr>
          <w:rFonts w:ascii="Times New Roman" w:eastAsia="Calibri" w:hAnsi="Times New Roman" w:cs="Times New Roman"/>
          <w:sz w:val="24"/>
          <w:szCs w:val="24"/>
          <w:lang w:val="en-US"/>
        </w:rPr>
      </w:pPr>
      <w:r w:rsidRPr="008908F0">
        <w:rPr>
          <w:rFonts w:ascii="Times New Roman" w:eastAsia="Calibri" w:hAnsi="Times New Roman" w:cs="Times New Roman"/>
          <w:sz w:val="24"/>
          <w:szCs w:val="24"/>
          <w:lang w:val="en-US"/>
        </w:rPr>
        <w:lastRenderedPageBreak/>
        <w:t xml:space="preserve">The principle of the unity of education and upbringing requires that, during the classroom, not only educational (educational) tasks be solved, but also educational, which are aimed at forming a personality. In conditions of training in fire training, the formation of cadets of discipline, the ability to focus attention, </w:t>
      </w:r>
      <w:proofErr w:type="gramStart"/>
      <w:r w:rsidRPr="008908F0">
        <w:rPr>
          <w:rFonts w:ascii="Times New Roman" w:eastAsia="Calibri" w:hAnsi="Times New Roman" w:cs="Times New Roman"/>
          <w:sz w:val="24"/>
          <w:szCs w:val="24"/>
          <w:lang w:val="en-US"/>
        </w:rPr>
        <w:t>confidence</w:t>
      </w:r>
      <w:proofErr w:type="gramEnd"/>
      <w:r w:rsidRPr="008908F0">
        <w:rPr>
          <w:rFonts w:ascii="Times New Roman" w:eastAsia="Calibri" w:hAnsi="Times New Roman" w:cs="Times New Roman"/>
          <w:sz w:val="24"/>
          <w:szCs w:val="24"/>
          <w:lang w:val="en-US"/>
        </w:rPr>
        <w:t xml:space="preserve"> and autonomy in actions, as well as in the decision-making process when handling weapons, etc. is important</w:t>
      </w:r>
      <w:r w:rsidR="00A14790">
        <w:rPr>
          <w:rFonts w:ascii="Times New Roman" w:eastAsia="Calibri" w:hAnsi="Times New Roman" w:cs="Times New Roman"/>
          <w:sz w:val="24"/>
          <w:szCs w:val="24"/>
          <w:lang w:val="en-US"/>
        </w:rPr>
        <w:t xml:space="preserve"> [7]</w:t>
      </w:r>
      <w:r w:rsidRPr="008908F0">
        <w:rPr>
          <w:rFonts w:ascii="Times New Roman" w:eastAsia="Calibri" w:hAnsi="Times New Roman" w:cs="Times New Roman"/>
          <w:sz w:val="24"/>
          <w:szCs w:val="24"/>
          <w:lang w:val="en-US"/>
        </w:rPr>
        <w:t>.</w:t>
      </w:r>
    </w:p>
    <w:p w14:paraId="19DC752D" w14:textId="4CE06FEA" w:rsidR="003C7746" w:rsidRPr="008908F0" w:rsidRDefault="003C7746" w:rsidP="00BC1989">
      <w:pPr>
        <w:spacing w:after="0" w:line="360" w:lineRule="auto"/>
        <w:ind w:firstLine="709"/>
        <w:jc w:val="both"/>
        <w:rPr>
          <w:rFonts w:ascii="Times New Roman" w:eastAsia="Calibri" w:hAnsi="Times New Roman" w:cs="Times New Roman"/>
          <w:sz w:val="24"/>
          <w:szCs w:val="24"/>
          <w:lang w:val="en-US"/>
        </w:rPr>
      </w:pPr>
      <w:r w:rsidRPr="008908F0">
        <w:rPr>
          <w:rFonts w:ascii="Times New Roman" w:eastAsia="Calibri" w:hAnsi="Times New Roman" w:cs="Times New Roman"/>
          <w:sz w:val="24"/>
          <w:szCs w:val="24"/>
          <w:lang w:val="en-US"/>
        </w:rPr>
        <w:t xml:space="preserve">That is, certain methods and rules for the use and safe handling of firearms must be fixed at the level of the subconscious and made the standard of conduct in competitions or examinations. Skill reliability suggests that they have signs of stability and variability. Stability of skills means that a certain action is performed with the same dynamic, tempo, rhythmic and spatial characteristics in any number of attempts, but even with considerable time intervals between repetitions, this property ensures the stability of attacks during the execution of shooting exercises (especially high-speed), </w:t>
      </w:r>
      <w:proofErr w:type="gramStart"/>
      <w:r w:rsidRPr="008908F0">
        <w:rPr>
          <w:rFonts w:ascii="Times New Roman" w:eastAsia="Calibri" w:hAnsi="Times New Roman" w:cs="Times New Roman"/>
          <w:sz w:val="24"/>
          <w:szCs w:val="24"/>
          <w:lang w:val="en-US"/>
        </w:rPr>
        <w:t>and also</w:t>
      </w:r>
      <w:proofErr w:type="gramEnd"/>
      <w:r w:rsidRPr="008908F0">
        <w:rPr>
          <w:rFonts w:ascii="Times New Roman" w:eastAsia="Calibri" w:hAnsi="Times New Roman" w:cs="Times New Roman"/>
          <w:sz w:val="24"/>
          <w:szCs w:val="24"/>
          <w:lang w:val="en-US"/>
        </w:rPr>
        <w:t xml:space="preserve"> the correct and fast performance of sports standards. Variance in skills involves the ability of a person to adjust his or her own actions and effectively perform a motor task in non-standard conditions or in the presence of distracting factors. This property of skills makes it possible to conduct effective fire in exercises with complicated conditions, and most importantly - in real situations that arise during the competition</w:t>
      </w:r>
      <w:r w:rsidR="00A14790">
        <w:rPr>
          <w:rFonts w:ascii="Times New Roman" w:eastAsia="Calibri" w:hAnsi="Times New Roman" w:cs="Times New Roman"/>
          <w:sz w:val="24"/>
          <w:szCs w:val="24"/>
          <w:lang w:val="en-US"/>
        </w:rPr>
        <w:t xml:space="preserve"> [8]</w:t>
      </w:r>
      <w:r w:rsidRPr="008908F0">
        <w:rPr>
          <w:rFonts w:ascii="Times New Roman" w:eastAsia="Calibri" w:hAnsi="Times New Roman" w:cs="Times New Roman"/>
          <w:sz w:val="24"/>
          <w:szCs w:val="24"/>
          <w:lang w:val="en-US"/>
        </w:rPr>
        <w:t>.</w:t>
      </w:r>
    </w:p>
    <w:p w14:paraId="07406506" w14:textId="77777777" w:rsidR="00263F43" w:rsidRDefault="00263F43" w:rsidP="00EE4C73">
      <w:pPr>
        <w:spacing w:after="0" w:line="240" w:lineRule="auto"/>
        <w:jc w:val="right"/>
        <w:rPr>
          <w:rFonts w:ascii="Times New Roman" w:eastAsia="Calibri" w:hAnsi="Times New Roman" w:cs="Times New Roman"/>
          <w:b/>
          <w:sz w:val="24"/>
          <w:szCs w:val="24"/>
          <w:highlight w:val="yellow"/>
          <w:lang w:val="en-US"/>
        </w:rPr>
      </w:pPr>
      <w:bookmarkStart w:id="7" w:name="_Hlk80721034"/>
    </w:p>
    <w:p w14:paraId="0C61EE69" w14:textId="4DCB31C0" w:rsidR="00EE4C73" w:rsidRPr="003C7746" w:rsidRDefault="00EE4C73" w:rsidP="00EE4C73">
      <w:pPr>
        <w:spacing w:after="0" w:line="240" w:lineRule="auto"/>
        <w:jc w:val="right"/>
        <w:rPr>
          <w:rFonts w:ascii="Times New Roman" w:eastAsia="Calibri" w:hAnsi="Times New Roman" w:cs="Times New Roman"/>
          <w:sz w:val="24"/>
          <w:szCs w:val="24"/>
          <w:lang w:val="en-US"/>
        </w:rPr>
      </w:pPr>
      <w:r w:rsidRPr="00D044A8">
        <w:rPr>
          <w:rFonts w:ascii="Times New Roman" w:eastAsia="Calibri" w:hAnsi="Times New Roman" w:cs="Times New Roman"/>
          <w:b/>
          <w:sz w:val="24"/>
          <w:szCs w:val="24"/>
          <w:lang w:val="en-US"/>
        </w:rPr>
        <w:t xml:space="preserve">Table </w:t>
      </w:r>
      <w:r w:rsidR="00582797" w:rsidRPr="00D044A8">
        <w:rPr>
          <w:rFonts w:ascii="Times New Roman" w:eastAsia="Calibri" w:hAnsi="Times New Roman" w:cs="Times New Roman"/>
          <w:b/>
          <w:sz w:val="24"/>
          <w:szCs w:val="24"/>
          <w:lang w:val="uk-UA"/>
        </w:rPr>
        <w:t>1</w:t>
      </w:r>
      <w:r w:rsidRPr="00D044A8">
        <w:rPr>
          <w:rFonts w:ascii="Times New Roman" w:eastAsia="Calibri" w:hAnsi="Times New Roman" w:cs="Times New Roman"/>
          <w:b/>
          <w:sz w:val="24"/>
          <w:szCs w:val="24"/>
          <w:lang w:val="en-US"/>
        </w:rPr>
        <w:t>.</w:t>
      </w:r>
      <w:r w:rsidRPr="003C7746">
        <w:rPr>
          <w:rFonts w:ascii="Times New Roman" w:eastAsia="Calibri" w:hAnsi="Times New Roman" w:cs="Times New Roman"/>
          <w:b/>
          <w:sz w:val="24"/>
          <w:szCs w:val="24"/>
          <w:lang w:val="en-US"/>
        </w:rPr>
        <w:t xml:space="preserve"> </w:t>
      </w:r>
      <w:r w:rsidRPr="003C7746">
        <w:rPr>
          <w:rFonts w:ascii="Times New Roman" w:eastAsia="Calibri" w:hAnsi="Times New Roman" w:cs="Times New Roman"/>
          <w:sz w:val="24"/>
          <w:szCs w:val="24"/>
          <w:lang w:val="en-US"/>
        </w:rPr>
        <w:t>Contents of shooting exercises</w:t>
      </w:r>
    </w:p>
    <w:p w14:paraId="2403E685" w14:textId="77777777" w:rsidR="00EE4C73" w:rsidRPr="003C7746" w:rsidRDefault="00EE4C73" w:rsidP="00EE4C73">
      <w:pPr>
        <w:spacing w:after="0" w:line="240" w:lineRule="auto"/>
        <w:rPr>
          <w:rFonts w:ascii="Times New Roman" w:eastAsia="Calibri" w:hAnsi="Times New Roman" w:cs="Times New Roman"/>
          <w:b/>
          <w:sz w:val="20"/>
          <w:szCs w:val="20"/>
          <w:lang w:val="en-US"/>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1"/>
        <w:gridCol w:w="153"/>
        <w:gridCol w:w="269"/>
        <w:gridCol w:w="154"/>
        <w:gridCol w:w="269"/>
        <w:gridCol w:w="154"/>
        <w:gridCol w:w="504"/>
        <w:gridCol w:w="425"/>
        <w:gridCol w:w="851"/>
        <w:gridCol w:w="88"/>
        <w:gridCol w:w="425"/>
        <w:gridCol w:w="337"/>
        <w:gridCol w:w="874"/>
        <w:gridCol w:w="118"/>
        <w:gridCol w:w="1551"/>
        <w:gridCol w:w="25"/>
        <w:gridCol w:w="1489"/>
        <w:gridCol w:w="55"/>
      </w:tblGrid>
      <w:tr w:rsidR="00EE4C73" w:rsidRPr="003C7746" w14:paraId="1F5C8680" w14:textId="77777777" w:rsidTr="002D1E24">
        <w:trPr>
          <w:trHeight w:val="375"/>
          <w:jc w:val="center"/>
        </w:trPr>
        <w:tc>
          <w:tcPr>
            <w:tcW w:w="1581" w:type="dxa"/>
            <w:vMerge w:val="restart"/>
            <w:tcMar>
              <w:left w:w="28" w:type="dxa"/>
              <w:right w:w="28" w:type="dxa"/>
            </w:tcMar>
            <w:vAlign w:val="center"/>
          </w:tcPr>
          <w:p w14:paraId="44AF54E2" w14:textId="77777777" w:rsidR="00EE4C73" w:rsidRPr="003C7746" w:rsidRDefault="00EE4C73" w:rsidP="0006602E">
            <w:pPr>
              <w:widowControl w:val="0"/>
              <w:spacing w:after="0" w:line="180" w:lineRule="exact"/>
              <w:jc w:val="center"/>
              <w:rPr>
                <w:rFonts w:ascii="Times New Roman" w:eastAsia="Times New Roman" w:hAnsi="Times New Roman" w:cs="Times New Roman"/>
                <w:b/>
                <w:sz w:val="20"/>
                <w:szCs w:val="20"/>
                <w:lang w:val="en-US" w:eastAsia="ru-RU"/>
              </w:rPr>
            </w:pPr>
            <w:r w:rsidRPr="003C7746">
              <w:rPr>
                <w:rFonts w:ascii="Times New Roman" w:eastAsia="Calibri" w:hAnsi="Times New Roman" w:cs="Times New Roman"/>
                <w:b/>
                <w:sz w:val="20"/>
                <w:szCs w:val="20"/>
                <w:lang w:val="en-US"/>
              </w:rPr>
              <w:t xml:space="preserve">The </w:t>
            </w:r>
            <w:proofErr w:type="gramStart"/>
            <w:r w:rsidRPr="003C7746">
              <w:rPr>
                <w:rFonts w:ascii="Times New Roman" w:eastAsia="Calibri" w:hAnsi="Times New Roman" w:cs="Times New Roman"/>
                <w:b/>
                <w:sz w:val="20"/>
                <w:szCs w:val="20"/>
                <w:lang w:val="en-US"/>
              </w:rPr>
              <w:t>aforementioned approach</w:t>
            </w:r>
            <w:proofErr w:type="gramEnd"/>
            <w:r w:rsidRPr="003C7746">
              <w:rPr>
                <w:rFonts w:ascii="Times New Roman" w:eastAsia="Calibri" w:hAnsi="Times New Roman" w:cs="Times New Roman"/>
                <w:b/>
                <w:sz w:val="20"/>
                <w:szCs w:val="20"/>
                <w:lang w:val="en-US"/>
              </w:rPr>
              <w:t xml:space="preserve"> to the formation and conduct of classes was tested and implemented during the training of "Sport Exercises for Applied Shooting". The content and conditions for performing shooting exercises are indicated below. exercise index</w:t>
            </w:r>
          </w:p>
        </w:tc>
        <w:tc>
          <w:tcPr>
            <w:tcW w:w="422" w:type="dxa"/>
            <w:gridSpan w:val="2"/>
            <w:vMerge w:val="restart"/>
            <w:tcMar>
              <w:left w:w="28" w:type="dxa"/>
              <w:right w:w="28" w:type="dxa"/>
            </w:tcMar>
            <w:textDirection w:val="btLr"/>
            <w:vAlign w:val="center"/>
          </w:tcPr>
          <w:p w14:paraId="15583068" w14:textId="77777777" w:rsidR="00EE4C73" w:rsidRPr="003C7746" w:rsidRDefault="00EE4C73" w:rsidP="0006602E">
            <w:pPr>
              <w:widowControl w:val="0"/>
              <w:spacing w:after="0" w:line="180" w:lineRule="exact"/>
              <w:jc w:val="center"/>
              <w:rPr>
                <w:rFonts w:ascii="Times New Roman" w:eastAsia="Times New Roman" w:hAnsi="Times New Roman" w:cs="Times New Roman"/>
                <w:b/>
                <w:sz w:val="20"/>
                <w:szCs w:val="20"/>
                <w:lang w:val="en-US" w:eastAsia="ru-RU"/>
              </w:rPr>
            </w:pPr>
            <w:r w:rsidRPr="003C7746">
              <w:rPr>
                <w:rFonts w:ascii="Times New Roman" w:eastAsia="Times New Roman" w:hAnsi="Times New Roman" w:cs="Times New Roman"/>
                <w:b/>
                <w:color w:val="000000"/>
                <w:sz w:val="20"/>
                <w:szCs w:val="20"/>
                <w:lang w:val="en-US" w:eastAsia="ru-RU"/>
              </w:rPr>
              <w:t>Distance (m)</w:t>
            </w:r>
          </w:p>
        </w:tc>
        <w:tc>
          <w:tcPr>
            <w:tcW w:w="4199" w:type="dxa"/>
            <w:gridSpan w:val="11"/>
            <w:tcMar>
              <w:left w:w="28" w:type="dxa"/>
              <w:right w:w="28" w:type="dxa"/>
            </w:tcMar>
            <w:vAlign w:val="center"/>
          </w:tcPr>
          <w:p w14:paraId="7345B223" w14:textId="77777777" w:rsidR="00EE4C73" w:rsidRPr="003C7746" w:rsidRDefault="00EE4C73" w:rsidP="0006602E">
            <w:pPr>
              <w:widowControl w:val="0"/>
              <w:spacing w:after="0" w:line="180" w:lineRule="exact"/>
              <w:jc w:val="center"/>
              <w:rPr>
                <w:rFonts w:ascii="Times New Roman" w:eastAsia="Times New Roman" w:hAnsi="Times New Roman" w:cs="Times New Roman"/>
                <w:sz w:val="20"/>
                <w:szCs w:val="20"/>
                <w:lang w:val="en-US" w:eastAsia="ru-RU"/>
              </w:rPr>
            </w:pPr>
            <w:r w:rsidRPr="003C7746">
              <w:rPr>
                <w:rFonts w:ascii="Times New Roman" w:eastAsia="Times New Roman" w:hAnsi="Times New Roman" w:cs="Times New Roman"/>
                <w:b/>
                <w:color w:val="000000"/>
                <w:sz w:val="20"/>
                <w:szCs w:val="20"/>
                <w:lang w:val="en-US" w:eastAsia="ru-RU"/>
              </w:rPr>
              <w:t>Number of shots and time taken</w:t>
            </w:r>
          </w:p>
        </w:tc>
        <w:tc>
          <w:tcPr>
            <w:tcW w:w="1576" w:type="dxa"/>
            <w:gridSpan w:val="2"/>
            <w:vMerge w:val="restart"/>
            <w:tcMar>
              <w:left w:w="28" w:type="dxa"/>
              <w:right w:w="28" w:type="dxa"/>
            </w:tcMar>
            <w:vAlign w:val="center"/>
          </w:tcPr>
          <w:p w14:paraId="53CFD6EF" w14:textId="77777777" w:rsidR="00EE4C73" w:rsidRPr="003C7746" w:rsidRDefault="00EE4C73" w:rsidP="0006602E">
            <w:pPr>
              <w:widowControl w:val="0"/>
              <w:spacing w:after="0" w:line="180" w:lineRule="exact"/>
              <w:jc w:val="center"/>
              <w:rPr>
                <w:rFonts w:ascii="Times New Roman" w:eastAsia="Times New Roman" w:hAnsi="Times New Roman" w:cs="Times New Roman"/>
                <w:b/>
                <w:color w:val="000000"/>
                <w:sz w:val="20"/>
                <w:szCs w:val="20"/>
                <w:lang w:val="en-US" w:eastAsia="ru-RU"/>
              </w:rPr>
            </w:pPr>
            <w:r w:rsidRPr="003C7746">
              <w:rPr>
                <w:rFonts w:ascii="Times New Roman" w:eastAsia="Times New Roman" w:hAnsi="Times New Roman" w:cs="Times New Roman"/>
                <w:b/>
                <w:color w:val="000000"/>
                <w:sz w:val="20"/>
                <w:szCs w:val="20"/>
                <w:lang w:val="en-US" w:eastAsia="ru-RU"/>
              </w:rPr>
              <w:t>Target</w:t>
            </w:r>
          </w:p>
        </w:tc>
        <w:tc>
          <w:tcPr>
            <w:tcW w:w="1544" w:type="dxa"/>
            <w:gridSpan w:val="2"/>
            <w:vMerge w:val="restart"/>
            <w:tcMar>
              <w:left w:w="28" w:type="dxa"/>
              <w:right w:w="28" w:type="dxa"/>
            </w:tcMar>
            <w:vAlign w:val="center"/>
          </w:tcPr>
          <w:p w14:paraId="67757027" w14:textId="77777777" w:rsidR="00EE4C73" w:rsidRPr="003C7746" w:rsidRDefault="00EE4C73" w:rsidP="0006602E">
            <w:pPr>
              <w:widowControl w:val="0"/>
              <w:spacing w:after="0" w:line="180" w:lineRule="exact"/>
              <w:jc w:val="center"/>
              <w:rPr>
                <w:rFonts w:ascii="Times New Roman" w:eastAsia="Times New Roman" w:hAnsi="Times New Roman" w:cs="Times New Roman"/>
                <w:b/>
                <w:color w:val="000000"/>
                <w:sz w:val="20"/>
                <w:szCs w:val="20"/>
                <w:lang w:val="en-US" w:eastAsia="ru-RU"/>
              </w:rPr>
            </w:pPr>
            <w:r w:rsidRPr="003C7746">
              <w:rPr>
                <w:rFonts w:ascii="Times New Roman" w:eastAsia="Times New Roman" w:hAnsi="Times New Roman" w:cs="Times New Roman"/>
                <w:b/>
                <w:color w:val="000000"/>
                <w:sz w:val="20"/>
                <w:szCs w:val="20"/>
                <w:lang w:val="en-US" w:eastAsia="ru-RU"/>
              </w:rPr>
              <w:t>Note</w:t>
            </w:r>
          </w:p>
        </w:tc>
      </w:tr>
      <w:tr w:rsidR="00EE4C73" w:rsidRPr="003C7746" w14:paraId="0C97AAFF" w14:textId="77777777" w:rsidTr="002D1E24">
        <w:trPr>
          <w:trHeight w:val="356"/>
          <w:jc w:val="center"/>
        </w:trPr>
        <w:tc>
          <w:tcPr>
            <w:tcW w:w="1581" w:type="dxa"/>
            <w:vMerge/>
            <w:tcMar>
              <w:left w:w="28" w:type="dxa"/>
              <w:right w:w="28" w:type="dxa"/>
            </w:tcMar>
          </w:tcPr>
          <w:p w14:paraId="3BA0996B" w14:textId="77777777" w:rsidR="00EE4C73" w:rsidRPr="003C7746" w:rsidRDefault="00EE4C73" w:rsidP="0006602E">
            <w:pPr>
              <w:widowControl w:val="0"/>
              <w:spacing w:after="0" w:line="180" w:lineRule="exact"/>
              <w:rPr>
                <w:rFonts w:ascii="Times New Roman" w:eastAsia="Times New Roman" w:hAnsi="Times New Roman" w:cs="Times New Roman"/>
                <w:sz w:val="20"/>
                <w:szCs w:val="20"/>
                <w:lang w:val="en-US" w:eastAsia="ru-RU"/>
              </w:rPr>
            </w:pPr>
          </w:p>
        </w:tc>
        <w:tc>
          <w:tcPr>
            <w:tcW w:w="422" w:type="dxa"/>
            <w:gridSpan w:val="2"/>
            <w:vMerge/>
            <w:tcMar>
              <w:left w:w="28" w:type="dxa"/>
              <w:right w:w="28" w:type="dxa"/>
            </w:tcMar>
          </w:tcPr>
          <w:p w14:paraId="1B2A6B33" w14:textId="77777777" w:rsidR="00EE4C73" w:rsidRPr="003C7746" w:rsidRDefault="00EE4C73" w:rsidP="0006602E">
            <w:pPr>
              <w:widowControl w:val="0"/>
              <w:spacing w:after="0" w:line="180" w:lineRule="exact"/>
              <w:rPr>
                <w:rFonts w:ascii="Times New Roman" w:eastAsia="Times New Roman" w:hAnsi="Times New Roman" w:cs="Times New Roman"/>
                <w:sz w:val="20"/>
                <w:szCs w:val="20"/>
                <w:lang w:val="en-US" w:eastAsia="ru-RU"/>
              </w:rPr>
            </w:pPr>
          </w:p>
        </w:tc>
        <w:tc>
          <w:tcPr>
            <w:tcW w:w="1081" w:type="dxa"/>
            <w:gridSpan w:val="4"/>
            <w:tcMar>
              <w:left w:w="28" w:type="dxa"/>
              <w:right w:w="28" w:type="dxa"/>
            </w:tcMar>
            <w:vAlign w:val="center"/>
          </w:tcPr>
          <w:p w14:paraId="455F4863" w14:textId="77777777" w:rsidR="00EE4C73" w:rsidRPr="003C7746" w:rsidRDefault="00EE4C73" w:rsidP="0006602E">
            <w:pPr>
              <w:widowControl w:val="0"/>
              <w:spacing w:after="0" w:line="180" w:lineRule="exact"/>
              <w:jc w:val="center"/>
              <w:rPr>
                <w:rFonts w:ascii="Times New Roman" w:eastAsia="Times New Roman" w:hAnsi="Times New Roman" w:cs="Times New Roman"/>
                <w:sz w:val="20"/>
                <w:szCs w:val="20"/>
                <w:lang w:val="en-US" w:eastAsia="ru-RU"/>
              </w:rPr>
            </w:pPr>
            <w:r w:rsidRPr="003C7746">
              <w:rPr>
                <w:rFonts w:ascii="Times New Roman" w:eastAsia="Times New Roman" w:hAnsi="Times New Roman" w:cs="Times New Roman"/>
                <w:b/>
                <w:color w:val="000000"/>
                <w:sz w:val="20"/>
                <w:szCs w:val="20"/>
                <w:lang w:val="en-US" w:eastAsia="ru-RU"/>
              </w:rPr>
              <w:t>Trial series</w:t>
            </w:r>
          </w:p>
        </w:tc>
        <w:tc>
          <w:tcPr>
            <w:tcW w:w="3118" w:type="dxa"/>
            <w:gridSpan w:val="7"/>
            <w:tcMar>
              <w:left w:w="28" w:type="dxa"/>
              <w:right w:w="28" w:type="dxa"/>
            </w:tcMar>
            <w:vAlign w:val="center"/>
          </w:tcPr>
          <w:p w14:paraId="7368D507" w14:textId="77777777" w:rsidR="00EE4C73" w:rsidRPr="003C7746" w:rsidRDefault="00EE4C73" w:rsidP="0006602E">
            <w:pPr>
              <w:widowControl w:val="0"/>
              <w:spacing w:after="0" w:line="180" w:lineRule="exact"/>
              <w:jc w:val="center"/>
              <w:rPr>
                <w:rFonts w:ascii="Times New Roman" w:eastAsia="Times New Roman" w:hAnsi="Times New Roman" w:cs="Times New Roman"/>
                <w:sz w:val="20"/>
                <w:szCs w:val="20"/>
                <w:lang w:val="en-US" w:eastAsia="ru-RU"/>
              </w:rPr>
            </w:pPr>
            <w:r w:rsidRPr="003C7746">
              <w:rPr>
                <w:rFonts w:ascii="Times New Roman" w:eastAsia="Times New Roman" w:hAnsi="Times New Roman" w:cs="Times New Roman"/>
                <w:b/>
                <w:color w:val="000000"/>
                <w:sz w:val="20"/>
                <w:szCs w:val="20"/>
                <w:lang w:val="en-US" w:eastAsia="ru-RU"/>
              </w:rPr>
              <w:t>Scoring series</w:t>
            </w:r>
          </w:p>
        </w:tc>
        <w:tc>
          <w:tcPr>
            <w:tcW w:w="1576" w:type="dxa"/>
            <w:gridSpan w:val="2"/>
            <w:vMerge/>
            <w:tcMar>
              <w:left w:w="28" w:type="dxa"/>
              <w:right w:w="28" w:type="dxa"/>
            </w:tcMar>
          </w:tcPr>
          <w:p w14:paraId="17C1704C" w14:textId="77777777" w:rsidR="00EE4C73" w:rsidRPr="003C7746" w:rsidRDefault="00EE4C73" w:rsidP="0006602E">
            <w:pPr>
              <w:widowControl w:val="0"/>
              <w:spacing w:after="0" w:line="180" w:lineRule="exact"/>
              <w:rPr>
                <w:rFonts w:ascii="Times New Roman" w:eastAsia="Times New Roman" w:hAnsi="Times New Roman" w:cs="Times New Roman"/>
                <w:sz w:val="20"/>
                <w:szCs w:val="20"/>
                <w:lang w:val="en-US" w:eastAsia="ru-RU"/>
              </w:rPr>
            </w:pPr>
          </w:p>
        </w:tc>
        <w:tc>
          <w:tcPr>
            <w:tcW w:w="1544" w:type="dxa"/>
            <w:gridSpan w:val="2"/>
            <w:vMerge/>
            <w:tcMar>
              <w:left w:w="28" w:type="dxa"/>
              <w:right w:w="28" w:type="dxa"/>
            </w:tcMar>
          </w:tcPr>
          <w:p w14:paraId="72FDC5BC" w14:textId="77777777" w:rsidR="00EE4C73" w:rsidRPr="003C7746" w:rsidRDefault="00EE4C73" w:rsidP="0006602E">
            <w:pPr>
              <w:widowControl w:val="0"/>
              <w:spacing w:after="0" w:line="180" w:lineRule="exact"/>
              <w:rPr>
                <w:rFonts w:ascii="Times New Roman" w:eastAsia="Times New Roman" w:hAnsi="Times New Roman" w:cs="Times New Roman"/>
                <w:sz w:val="20"/>
                <w:szCs w:val="20"/>
                <w:lang w:val="en-US" w:eastAsia="ru-RU"/>
              </w:rPr>
            </w:pPr>
          </w:p>
        </w:tc>
      </w:tr>
      <w:tr w:rsidR="00EE4C73" w:rsidRPr="00570049" w14:paraId="3A7C0855" w14:textId="77777777" w:rsidTr="002D1E24">
        <w:trPr>
          <w:cantSplit/>
          <w:trHeight w:val="1439"/>
          <w:jc w:val="center"/>
        </w:trPr>
        <w:tc>
          <w:tcPr>
            <w:tcW w:w="1581" w:type="dxa"/>
            <w:vMerge/>
            <w:tcMar>
              <w:left w:w="28" w:type="dxa"/>
              <w:right w:w="28" w:type="dxa"/>
            </w:tcMar>
          </w:tcPr>
          <w:p w14:paraId="3187A91E" w14:textId="77777777" w:rsidR="00EE4C73" w:rsidRPr="003C7746" w:rsidRDefault="00EE4C73" w:rsidP="0006602E">
            <w:pPr>
              <w:widowControl w:val="0"/>
              <w:spacing w:after="0" w:line="180" w:lineRule="exact"/>
              <w:rPr>
                <w:rFonts w:ascii="Times New Roman" w:eastAsia="Times New Roman" w:hAnsi="Times New Roman" w:cs="Times New Roman"/>
                <w:sz w:val="20"/>
                <w:szCs w:val="20"/>
                <w:lang w:val="en-US" w:eastAsia="ru-RU"/>
              </w:rPr>
            </w:pPr>
          </w:p>
        </w:tc>
        <w:tc>
          <w:tcPr>
            <w:tcW w:w="422" w:type="dxa"/>
            <w:gridSpan w:val="2"/>
            <w:vMerge/>
            <w:tcMar>
              <w:left w:w="28" w:type="dxa"/>
              <w:right w:w="28" w:type="dxa"/>
            </w:tcMar>
          </w:tcPr>
          <w:p w14:paraId="3C6FAB61" w14:textId="77777777" w:rsidR="00EE4C73" w:rsidRPr="003C7746" w:rsidRDefault="00EE4C73" w:rsidP="0006602E">
            <w:pPr>
              <w:widowControl w:val="0"/>
              <w:spacing w:after="0" w:line="180" w:lineRule="exact"/>
              <w:rPr>
                <w:rFonts w:ascii="Times New Roman" w:eastAsia="Times New Roman" w:hAnsi="Times New Roman" w:cs="Times New Roman"/>
                <w:sz w:val="20"/>
                <w:szCs w:val="20"/>
                <w:lang w:val="en-US" w:eastAsia="ru-RU"/>
              </w:rPr>
            </w:pPr>
          </w:p>
        </w:tc>
        <w:tc>
          <w:tcPr>
            <w:tcW w:w="423" w:type="dxa"/>
            <w:gridSpan w:val="2"/>
            <w:tcMar>
              <w:left w:w="28" w:type="dxa"/>
              <w:right w:w="28" w:type="dxa"/>
            </w:tcMar>
            <w:textDirection w:val="btLr"/>
            <w:vAlign w:val="center"/>
          </w:tcPr>
          <w:p w14:paraId="230E8D05" w14:textId="77777777" w:rsidR="00EE4C73" w:rsidRPr="003C7746" w:rsidRDefault="00EE4C73" w:rsidP="0006602E">
            <w:pPr>
              <w:widowControl w:val="0"/>
              <w:spacing w:after="0" w:line="180" w:lineRule="exact"/>
              <w:jc w:val="center"/>
              <w:rPr>
                <w:rFonts w:ascii="Times New Roman" w:eastAsia="Times New Roman" w:hAnsi="Times New Roman" w:cs="Times New Roman"/>
                <w:sz w:val="20"/>
                <w:szCs w:val="20"/>
                <w:lang w:val="en-US" w:eastAsia="ru-RU"/>
              </w:rPr>
            </w:pPr>
            <w:r w:rsidRPr="003C7746">
              <w:rPr>
                <w:rFonts w:ascii="Times New Roman" w:eastAsia="Times New Roman" w:hAnsi="Times New Roman" w:cs="Times New Roman"/>
                <w:b/>
                <w:color w:val="000000"/>
                <w:sz w:val="20"/>
                <w:szCs w:val="20"/>
                <w:lang w:val="en-US" w:eastAsia="ru-RU"/>
              </w:rPr>
              <w:t>Number of shots</w:t>
            </w:r>
          </w:p>
        </w:tc>
        <w:tc>
          <w:tcPr>
            <w:tcW w:w="658" w:type="dxa"/>
            <w:gridSpan w:val="2"/>
            <w:tcMar>
              <w:left w:w="28" w:type="dxa"/>
              <w:right w:w="28" w:type="dxa"/>
            </w:tcMar>
            <w:textDirection w:val="btLr"/>
            <w:vAlign w:val="center"/>
          </w:tcPr>
          <w:p w14:paraId="0044B80F" w14:textId="77777777" w:rsidR="00EE4C73" w:rsidRPr="003C7746" w:rsidRDefault="00EE4C73" w:rsidP="0006602E">
            <w:pPr>
              <w:widowControl w:val="0"/>
              <w:spacing w:after="0" w:line="180" w:lineRule="exact"/>
              <w:jc w:val="center"/>
              <w:rPr>
                <w:rFonts w:ascii="Times New Roman" w:eastAsia="Times New Roman" w:hAnsi="Times New Roman" w:cs="Times New Roman"/>
                <w:sz w:val="20"/>
                <w:szCs w:val="20"/>
                <w:lang w:val="en-US" w:eastAsia="ru-RU"/>
              </w:rPr>
            </w:pPr>
            <w:r w:rsidRPr="003C7746">
              <w:rPr>
                <w:rFonts w:ascii="Times New Roman" w:eastAsia="Times New Roman" w:hAnsi="Times New Roman" w:cs="Times New Roman"/>
                <w:b/>
                <w:color w:val="000000"/>
                <w:sz w:val="20"/>
                <w:szCs w:val="20"/>
                <w:lang w:val="en-US" w:eastAsia="ru-RU"/>
              </w:rPr>
              <w:t>Execution time</w:t>
            </w:r>
          </w:p>
        </w:tc>
        <w:tc>
          <w:tcPr>
            <w:tcW w:w="425" w:type="dxa"/>
            <w:tcMar>
              <w:left w:w="28" w:type="dxa"/>
              <w:right w:w="28" w:type="dxa"/>
            </w:tcMar>
            <w:textDirection w:val="btLr"/>
            <w:vAlign w:val="center"/>
          </w:tcPr>
          <w:p w14:paraId="6755D69D" w14:textId="77777777" w:rsidR="00EE4C73" w:rsidRPr="003C7746" w:rsidRDefault="00EE4C73" w:rsidP="0006602E">
            <w:pPr>
              <w:widowControl w:val="0"/>
              <w:spacing w:after="0" w:line="180" w:lineRule="exact"/>
              <w:jc w:val="center"/>
              <w:rPr>
                <w:rFonts w:ascii="Times New Roman" w:eastAsia="Times New Roman" w:hAnsi="Times New Roman" w:cs="Times New Roman"/>
                <w:sz w:val="20"/>
                <w:szCs w:val="20"/>
                <w:lang w:val="en-US" w:eastAsia="ru-RU"/>
              </w:rPr>
            </w:pPr>
            <w:r w:rsidRPr="003C7746">
              <w:rPr>
                <w:rFonts w:ascii="Times New Roman" w:eastAsia="Times New Roman" w:hAnsi="Times New Roman" w:cs="Times New Roman"/>
                <w:b/>
                <w:color w:val="000000"/>
                <w:sz w:val="20"/>
                <w:szCs w:val="20"/>
                <w:lang w:val="en-US" w:eastAsia="ru-RU"/>
              </w:rPr>
              <w:t>Number of the series</w:t>
            </w:r>
          </w:p>
        </w:tc>
        <w:tc>
          <w:tcPr>
            <w:tcW w:w="851" w:type="dxa"/>
            <w:tcMar>
              <w:left w:w="28" w:type="dxa"/>
              <w:right w:w="28" w:type="dxa"/>
            </w:tcMar>
            <w:textDirection w:val="btLr"/>
            <w:vAlign w:val="center"/>
          </w:tcPr>
          <w:p w14:paraId="63172398" w14:textId="77777777" w:rsidR="00EE4C73" w:rsidRPr="003C7746" w:rsidRDefault="00EE4C73" w:rsidP="0006602E">
            <w:pPr>
              <w:widowControl w:val="0"/>
              <w:spacing w:after="0" w:line="180" w:lineRule="exact"/>
              <w:jc w:val="center"/>
              <w:rPr>
                <w:rFonts w:ascii="Times New Roman" w:eastAsia="Times New Roman" w:hAnsi="Times New Roman" w:cs="Times New Roman"/>
                <w:sz w:val="20"/>
                <w:szCs w:val="20"/>
                <w:lang w:val="en-US" w:eastAsia="ru-RU"/>
              </w:rPr>
            </w:pPr>
            <w:r w:rsidRPr="003C7746">
              <w:rPr>
                <w:rFonts w:ascii="Times New Roman" w:eastAsia="Times New Roman" w:hAnsi="Times New Roman" w:cs="Times New Roman"/>
                <w:b/>
                <w:color w:val="000000"/>
                <w:sz w:val="20"/>
                <w:szCs w:val="20"/>
                <w:lang w:val="en-US" w:eastAsia="ru-RU"/>
              </w:rPr>
              <w:t>Position for shooting</w:t>
            </w:r>
          </w:p>
        </w:tc>
        <w:tc>
          <w:tcPr>
            <w:tcW w:w="850" w:type="dxa"/>
            <w:gridSpan w:val="3"/>
            <w:tcMar>
              <w:left w:w="28" w:type="dxa"/>
              <w:right w:w="28" w:type="dxa"/>
            </w:tcMar>
            <w:textDirection w:val="btLr"/>
            <w:vAlign w:val="center"/>
          </w:tcPr>
          <w:p w14:paraId="09BD6F4A" w14:textId="77777777" w:rsidR="00EE4C73" w:rsidRPr="003C7746" w:rsidRDefault="00EE4C73" w:rsidP="0006602E">
            <w:pPr>
              <w:widowControl w:val="0"/>
              <w:spacing w:after="0" w:line="180" w:lineRule="exact"/>
              <w:jc w:val="center"/>
              <w:rPr>
                <w:rFonts w:ascii="Times New Roman" w:eastAsia="Times New Roman" w:hAnsi="Times New Roman" w:cs="Times New Roman"/>
                <w:sz w:val="20"/>
                <w:szCs w:val="20"/>
                <w:lang w:val="en-US" w:eastAsia="ru-RU"/>
              </w:rPr>
            </w:pPr>
            <w:r w:rsidRPr="003C7746">
              <w:rPr>
                <w:rFonts w:ascii="Times New Roman" w:eastAsia="Times New Roman" w:hAnsi="Times New Roman" w:cs="Times New Roman"/>
                <w:b/>
                <w:color w:val="000000"/>
                <w:sz w:val="20"/>
                <w:szCs w:val="20"/>
                <w:lang w:val="en-US" w:eastAsia="ru-RU"/>
              </w:rPr>
              <w:t>Number of shots in a series</w:t>
            </w:r>
          </w:p>
        </w:tc>
        <w:tc>
          <w:tcPr>
            <w:tcW w:w="992" w:type="dxa"/>
            <w:gridSpan w:val="2"/>
            <w:tcMar>
              <w:left w:w="28" w:type="dxa"/>
              <w:right w:w="28" w:type="dxa"/>
            </w:tcMar>
            <w:textDirection w:val="btLr"/>
            <w:vAlign w:val="center"/>
          </w:tcPr>
          <w:p w14:paraId="43632108" w14:textId="77777777" w:rsidR="00EE4C73" w:rsidRPr="003C7746" w:rsidRDefault="00EE4C73" w:rsidP="0006602E">
            <w:pPr>
              <w:widowControl w:val="0"/>
              <w:spacing w:after="0" w:line="180" w:lineRule="exact"/>
              <w:jc w:val="center"/>
              <w:rPr>
                <w:rFonts w:ascii="Times New Roman" w:eastAsia="Times New Roman" w:hAnsi="Times New Roman" w:cs="Times New Roman"/>
                <w:sz w:val="20"/>
                <w:szCs w:val="20"/>
                <w:lang w:val="en-US" w:eastAsia="ru-RU"/>
              </w:rPr>
            </w:pPr>
            <w:r w:rsidRPr="003C7746">
              <w:rPr>
                <w:rFonts w:ascii="Times New Roman" w:eastAsia="Times New Roman" w:hAnsi="Times New Roman" w:cs="Times New Roman"/>
                <w:b/>
                <w:color w:val="000000"/>
                <w:sz w:val="20"/>
                <w:szCs w:val="20"/>
                <w:lang w:val="en-US" w:eastAsia="ru-RU"/>
              </w:rPr>
              <w:t>The time of the series</w:t>
            </w:r>
          </w:p>
        </w:tc>
        <w:tc>
          <w:tcPr>
            <w:tcW w:w="1576" w:type="dxa"/>
            <w:gridSpan w:val="2"/>
            <w:vMerge/>
            <w:tcMar>
              <w:left w:w="28" w:type="dxa"/>
              <w:right w:w="28" w:type="dxa"/>
            </w:tcMar>
          </w:tcPr>
          <w:p w14:paraId="4CF6FDC2" w14:textId="77777777" w:rsidR="00EE4C73" w:rsidRPr="003C7746" w:rsidRDefault="00EE4C73" w:rsidP="0006602E">
            <w:pPr>
              <w:widowControl w:val="0"/>
              <w:spacing w:after="0" w:line="180" w:lineRule="exact"/>
              <w:rPr>
                <w:rFonts w:ascii="Times New Roman" w:eastAsia="Times New Roman" w:hAnsi="Times New Roman" w:cs="Times New Roman"/>
                <w:sz w:val="20"/>
                <w:szCs w:val="20"/>
                <w:lang w:val="en-US" w:eastAsia="ru-RU"/>
              </w:rPr>
            </w:pPr>
          </w:p>
        </w:tc>
        <w:tc>
          <w:tcPr>
            <w:tcW w:w="1544" w:type="dxa"/>
            <w:gridSpan w:val="2"/>
            <w:vMerge/>
            <w:tcMar>
              <w:left w:w="28" w:type="dxa"/>
              <w:right w:w="28" w:type="dxa"/>
            </w:tcMar>
          </w:tcPr>
          <w:p w14:paraId="3A71CAC0" w14:textId="77777777" w:rsidR="00EE4C73" w:rsidRPr="003C7746" w:rsidRDefault="00EE4C73" w:rsidP="0006602E">
            <w:pPr>
              <w:widowControl w:val="0"/>
              <w:spacing w:after="0" w:line="180" w:lineRule="exact"/>
              <w:rPr>
                <w:rFonts w:ascii="Times New Roman" w:eastAsia="Times New Roman" w:hAnsi="Times New Roman" w:cs="Times New Roman"/>
                <w:sz w:val="20"/>
                <w:szCs w:val="20"/>
                <w:lang w:val="en-US" w:eastAsia="ru-RU"/>
              </w:rPr>
            </w:pPr>
          </w:p>
        </w:tc>
      </w:tr>
      <w:tr w:rsidR="00EE4C73" w:rsidRPr="003C7746" w14:paraId="58EFC119" w14:textId="77777777" w:rsidTr="002D1E24">
        <w:trPr>
          <w:trHeight w:hRule="exact" w:val="227"/>
          <w:jc w:val="center"/>
        </w:trPr>
        <w:tc>
          <w:tcPr>
            <w:tcW w:w="1581" w:type="dxa"/>
            <w:tcMar>
              <w:left w:w="28" w:type="dxa"/>
              <w:right w:w="28" w:type="dxa"/>
            </w:tcMar>
            <w:vAlign w:val="center"/>
          </w:tcPr>
          <w:p w14:paraId="435883E3" w14:textId="77777777" w:rsidR="00EE4C73" w:rsidRPr="003C7746" w:rsidRDefault="00EE4C73" w:rsidP="0006602E">
            <w:pPr>
              <w:widowControl w:val="0"/>
              <w:spacing w:after="0" w:line="180" w:lineRule="exact"/>
              <w:jc w:val="center"/>
              <w:rPr>
                <w:rFonts w:ascii="Times New Roman" w:eastAsia="Times New Roman" w:hAnsi="Times New Roman" w:cs="Times New Roman"/>
                <w:b/>
                <w:color w:val="000000"/>
                <w:sz w:val="20"/>
                <w:szCs w:val="20"/>
                <w:lang w:val="en-US" w:eastAsia="ru-RU"/>
              </w:rPr>
            </w:pPr>
            <w:r w:rsidRPr="003C7746">
              <w:rPr>
                <w:rFonts w:ascii="Times New Roman" w:eastAsia="Times New Roman" w:hAnsi="Times New Roman" w:cs="Times New Roman"/>
                <w:b/>
                <w:color w:val="000000"/>
                <w:sz w:val="20"/>
                <w:szCs w:val="20"/>
                <w:lang w:val="en-US" w:eastAsia="ru-RU"/>
              </w:rPr>
              <w:t>1</w:t>
            </w:r>
          </w:p>
        </w:tc>
        <w:tc>
          <w:tcPr>
            <w:tcW w:w="422" w:type="dxa"/>
            <w:gridSpan w:val="2"/>
            <w:tcMar>
              <w:left w:w="28" w:type="dxa"/>
              <w:right w:w="28" w:type="dxa"/>
            </w:tcMar>
            <w:vAlign w:val="center"/>
          </w:tcPr>
          <w:p w14:paraId="35C88198" w14:textId="77777777" w:rsidR="00EE4C73" w:rsidRPr="003C7746" w:rsidRDefault="00EE4C73" w:rsidP="0006602E">
            <w:pPr>
              <w:widowControl w:val="0"/>
              <w:spacing w:after="0" w:line="180" w:lineRule="exact"/>
              <w:jc w:val="center"/>
              <w:rPr>
                <w:rFonts w:ascii="Times New Roman" w:eastAsia="Times New Roman" w:hAnsi="Times New Roman" w:cs="Times New Roman"/>
                <w:b/>
                <w:color w:val="000000"/>
                <w:sz w:val="20"/>
                <w:szCs w:val="20"/>
                <w:lang w:val="en-US" w:eastAsia="ru-RU"/>
              </w:rPr>
            </w:pPr>
            <w:r w:rsidRPr="003C7746">
              <w:rPr>
                <w:rFonts w:ascii="Times New Roman" w:eastAsia="Times New Roman" w:hAnsi="Times New Roman" w:cs="Times New Roman"/>
                <w:b/>
                <w:color w:val="000000"/>
                <w:sz w:val="20"/>
                <w:szCs w:val="20"/>
                <w:lang w:val="en-US" w:eastAsia="ru-RU"/>
              </w:rPr>
              <w:t>2</w:t>
            </w:r>
          </w:p>
        </w:tc>
        <w:tc>
          <w:tcPr>
            <w:tcW w:w="423" w:type="dxa"/>
            <w:gridSpan w:val="2"/>
            <w:tcMar>
              <w:left w:w="28" w:type="dxa"/>
              <w:right w:w="28" w:type="dxa"/>
            </w:tcMar>
            <w:vAlign w:val="center"/>
          </w:tcPr>
          <w:p w14:paraId="68206DCC" w14:textId="77777777" w:rsidR="00EE4C73" w:rsidRPr="003C7746" w:rsidRDefault="00EE4C73" w:rsidP="0006602E">
            <w:pPr>
              <w:widowControl w:val="0"/>
              <w:spacing w:after="0" w:line="180" w:lineRule="exact"/>
              <w:jc w:val="center"/>
              <w:rPr>
                <w:rFonts w:ascii="Times New Roman" w:eastAsia="Times New Roman" w:hAnsi="Times New Roman" w:cs="Times New Roman"/>
                <w:b/>
                <w:color w:val="000000"/>
                <w:sz w:val="20"/>
                <w:szCs w:val="20"/>
                <w:lang w:val="en-US" w:eastAsia="ru-RU"/>
              </w:rPr>
            </w:pPr>
            <w:r w:rsidRPr="003C7746">
              <w:rPr>
                <w:rFonts w:ascii="Times New Roman" w:eastAsia="Times New Roman" w:hAnsi="Times New Roman" w:cs="Times New Roman"/>
                <w:b/>
                <w:color w:val="000000"/>
                <w:sz w:val="20"/>
                <w:szCs w:val="20"/>
                <w:lang w:val="en-US" w:eastAsia="ru-RU"/>
              </w:rPr>
              <w:t>3</w:t>
            </w:r>
          </w:p>
        </w:tc>
        <w:tc>
          <w:tcPr>
            <w:tcW w:w="658" w:type="dxa"/>
            <w:gridSpan w:val="2"/>
            <w:tcMar>
              <w:left w:w="28" w:type="dxa"/>
              <w:right w:w="28" w:type="dxa"/>
            </w:tcMar>
            <w:vAlign w:val="center"/>
          </w:tcPr>
          <w:p w14:paraId="3F21132F" w14:textId="77777777" w:rsidR="00EE4C73" w:rsidRPr="003C7746" w:rsidRDefault="00EE4C73" w:rsidP="0006602E">
            <w:pPr>
              <w:widowControl w:val="0"/>
              <w:spacing w:after="0" w:line="180" w:lineRule="exact"/>
              <w:jc w:val="center"/>
              <w:rPr>
                <w:rFonts w:ascii="Times New Roman" w:eastAsia="Times New Roman" w:hAnsi="Times New Roman" w:cs="Times New Roman"/>
                <w:b/>
                <w:color w:val="000000"/>
                <w:sz w:val="20"/>
                <w:szCs w:val="20"/>
                <w:lang w:val="en-US" w:eastAsia="ru-RU"/>
              </w:rPr>
            </w:pPr>
            <w:r w:rsidRPr="003C7746">
              <w:rPr>
                <w:rFonts w:ascii="Times New Roman" w:eastAsia="Times New Roman" w:hAnsi="Times New Roman" w:cs="Times New Roman"/>
                <w:b/>
                <w:color w:val="000000"/>
                <w:sz w:val="20"/>
                <w:szCs w:val="20"/>
                <w:lang w:val="en-US" w:eastAsia="ru-RU"/>
              </w:rPr>
              <w:t>4</w:t>
            </w:r>
          </w:p>
        </w:tc>
        <w:tc>
          <w:tcPr>
            <w:tcW w:w="425" w:type="dxa"/>
            <w:tcMar>
              <w:left w:w="28" w:type="dxa"/>
              <w:right w:w="28" w:type="dxa"/>
            </w:tcMar>
            <w:vAlign w:val="center"/>
          </w:tcPr>
          <w:p w14:paraId="72E9D760" w14:textId="77777777" w:rsidR="00EE4C73" w:rsidRPr="003C7746" w:rsidRDefault="00EE4C73" w:rsidP="0006602E">
            <w:pPr>
              <w:widowControl w:val="0"/>
              <w:spacing w:after="0" w:line="180" w:lineRule="exact"/>
              <w:jc w:val="center"/>
              <w:rPr>
                <w:rFonts w:ascii="Times New Roman" w:eastAsia="Times New Roman" w:hAnsi="Times New Roman" w:cs="Times New Roman"/>
                <w:b/>
                <w:color w:val="000000"/>
                <w:sz w:val="20"/>
                <w:szCs w:val="20"/>
                <w:lang w:val="en-US" w:eastAsia="ru-RU"/>
              </w:rPr>
            </w:pPr>
            <w:r w:rsidRPr="003C7746">
              <w:rPr>
                <w:rFonts w:ascii="Times New Roman" w:eastAsia="Times New Roman" w:hAnsi="Times New Roman" w:cs="Times New Roman"/>
                <w:b/>
                <w:color w:val="000000"/>
                <w:sz w:val="20"/>
                <w:szCs w:val="20"/>
                <w:lang w:val="en-US" w:eastAsia="ru-RU"/>
              </w:rPr>
              <w:t>5</w:t>
            </w:r>
          </w:p>
        </w:tc>
        <w:tc>
          <w:tcPr>
            <w:tcW w:w="851" w:type="dxa"/>
            <w:tcMar>
              <w:left w:w="28" w:type="dxa"/>
              <w:right w:w="28" w:type="dxa"/>
            </w:tcMar>
            <w:vAlign w:val="center"/>
          </w:tcPr>
          <w:p w14:paraId="0FF86DE5" w14:textId="77777777" w:rsidR="00EE4C73" w:rsidRPr="003C7746" w:rsidRDefault="00EE4C73" w:rsidP="0006602E">
            <w:pPr>
              <w:widowControl w:val="0"/>
              <w:spacing w:after="0" w:line="180" w:lineRule="exact"/>
              <w:jc w:val="center"/>
              <w:rPr>
                <w:rFonts w:ascii="Times New Roman" w:eastAsia="Times New Roman" w:hAnsi="Times New Roman" w:cs="Times New Roman"/>
                <w:b/>
                <w:color w:val="000000"/>
                <w:sz w:val="20"/>
                <w:szCs w:val="20"/>
                <w:lang w:val="en-US" w:eastAsia="ru-RU"/>
              </w:rPr>
            </w:pPr>
            <w:r w:rsidRPr="003C7746">
              <w:rPr>
                <w:rFonts w:ascii="Times New Roman" w:eastAsia="Times New Roman" w:hAnsi="Times New Roman" w:cs="Times New Roman"/>
                <w:b/>
                <w:color w:val="000000"/>
                <w:sz w:val="20"/>
                <w:szCs w:val="20"/>
                <w:lang w:val="en-US" w:eastAsia="ru-RU"/>
              </w:rPr>
              <w:t>6</w:t>
            </w:r>
          </w:p>
        </w:tc>
        <w:tc>
          <w:tcPr>
            <w:tcW w:w="850" w:type="dxa"/>
            <w:gridSpan w:val="3"/>
            <w:tcMar>
              <w:left w:w="28" w:type="dxa"/>
              <w:right w:w="28" w:type="dxa"/>
            </w:tcMar>
            <w:vAlign w:val="center"/>
          </w:tcPr>
          <w:p w14:paraId="489CB2F2" w14:textId="77777777" w:rsidR="00EE4C73" w:rsidRPr="003C7746" w:rsidRDefault="00EE4C73" w:rsidP="0006602E">
            <w:pPr>
              <w:widowControl w:val="0"/>
              <w:spacing w:after="0" w:line="180" w:lineRule="exact"/>
              <w:jc w:val="center"/>
              <w:rPr>
                <w:rFonts w:ascii="Times New Roman" w:eastAsia="Times New Roman" w:hAnsi="Times New Roman" w:cs="Times New Roman"/>
                <w:b/>
                <w:color w:val="000000"/>
                <w:sz w:val="20"/>
                <w:szCs w:val="20"/>
                <w:lang w:val="en-US" w:eastAsia="ru-RU"/>
              </w:rPr>
            </w:pPr>
            <w:r w:rsidRPr="003C7746">
              <w:rPr>
                <w:rFonts w:ascii="Times New Roman" w:eastAsia="Times New Roman" w:hAnsi="Times New Roman" w:cs="Times New Roman"/>
                <w:b/>
                <w:color w:val="000000"/>
                <w:sz w:val="20"/>
                <w:szCs w:val="20"/>
                <w:lang w:val="en-US" w:eastAsia="ru-RU"/>
              </w:rPr>
              <w:t>7</w:t>
            </w:r>
          </w:p>
        </w:tc>
        <w:tc>
          <w:tcPr>
            <w:tcW w:w="992" w:type="dxa"/>
            <w:gridSpan w:val="2"/>
            <w:tcMar>
              <w:left w:w="28" w:type="dxa"/>
              <w:right w:w="28" w:type="dxa"/>
            </w:tcMar>
            <w:vAlign w:val="center"/>
          </w:tcPr>
          <w:p w14:paraId="3E89D611" w14:textId="77777777" w:rsidR="00EE4C73" w:rsidRPr="003C7746" w:rsidRDefault="00EE4C73" w:rsidP="0006602E">
            <w:pPr>
              <w:widowControl w:val="0"/>
              <w:spacing w:after="0" w:line="180" w:lineRule="exact"/>
              <w:jc w:val="center"/>
              <w:rPr>
                <w:rFonts w:ascii="Times New Roman" w:eastAsia="Times New Roman" w:hAnsi="Times New Roman" w:cs="Times New Roman"/>
                <w:b/>
                <w:color w:val="000000"/>
                <w:sz w:val="20"/>
                <w:szCs w:val="20"/>
                <w:lang w:val="en-US" w:eastAsia="ru-RU"/>
              </w:rPr>
            </w:pPr>
            <w:r w:rsidRPr="003C7746">
              <w:rPr>
                <w:rFonts w:ascii="Times New Roman" w:eastAsia="Times New Roman" w:hAnsi="Times New Roman" w:cs="Times New Roman"/>
                <w:b/>
                <w:color w:val="000000"/>
                <w:sz w:val="20"/>
                <w:szCs w:val="20"/>
                <w:lang w:val="en-US" w:eastAsia="ru-RU"/>
              </w:rPr>
              <w:t>8</w:t>
            </w:r>
          </w:p>
        </w:tc>
        <w:tc>
          <w:tcPr>
            <w:tcW w:w="1576" w:type="dxa"/>
            <w:gridSpan w:val="2"/>
            <w:tcMar>
              <w:left w:w="28" w:type="dxa"/>
              <w:right w:w="28" w:type="dxa"/>
            </w:tcMar>
            <w:vAlign w:val="center"/>
          </w:tcPr>
          <w:p w14:paraId="48E61015" w14:textId="77777777" w:rsidR="00EE4C73" w:rsidRPr="003C7746" w:rsidRDefault="00EE4C73" w:rsidP="0006602E">
            <w:pPr>
              <w:widowControl w:val="0"/>
              <w:spacing w:after="0" w:line="180" w:lineRule="exact"/>
              <w:jc w:val="center"/>
              <w:rPr>
                <w:rFonts w:ascii="Times New Roman" w:eastAsia="Times New Roman" w:hAnsi="Times New Roman" w:cs="Times New Roman"/>
                <w:b/>
                <w:color w:val="000000"/>
                <w:sz w:val="20"/>
                <w:szCs w:val="20"/>
                <w:lang w:val="en-US" w:eastAsia="ru-RU"/>
              </w:rPr>
            </w:pPr>
            <w:r w:rsidRPr="003C7746">
              <w:rPr>
                <w:rFonts w:ascii="Times New Roman" w:eastAsia="Times New Roman" w:hAnsi="Times New Roman" w:cs="Times New Roman"/>
                <w:b/>
                <w:color w:val="000000"/>
                <w:sz w:val="20"/>
                <w:szCs w:val="20"/>
                <w:lang w:val="en-US" w:eastAsia="ru-RU"/>
              </w:rPr>
              <w:t>9</w:t>
            </w:r>
          </w:p>
        </w:tc>
        <w:tc>
          <w:tcPr>
            <w:tcW w:w="1544" w:type="dxa"/>
            <w:gridSpan w:val="2"/>
            <w:tcMar>
              <w:left w:w="28" w:type="dxa"/>
              <w:right w:w="28" w:type="dxa"/>
            </w:tcMar>
            <w:vAlign w:val="center"/>
          </w:tcPr>
          <w:p w14:paraId="3D03E187" w14:textId="77777777" w:rsidR="00EE4C73" w:rsidRPr="003C7746" w:rsidRDefault="00EE4C73" w:rsidP="0006602E">
            <w:pPr>
              <w:widowControl w:val="0"/>
              <w:spacing w:after="0" w:line="180" w:lineRule="exact"/>
              <w:jc w:val="center"/>
              <w:rPr>
                <w:rFonts w:ascii="Times New Roman" w:eastAsia="Times New Roman" w:hAnsi="Times New Roman" w:cs="Times New Roman"/>
                <w:b/>
                <w:color w:val="000000"/>
                <w:sz w:val="20"/>
                <w:szCs w:val="20"/>
                <w:lang w:val="en-US" w:eastAsia="ru-RU"/>
              </w:rPr>
            </w:pPr>
            <w:r w:rsidRPr="003C7746">
              <w:rPr>
                <w:rFonts w:ascii="Times New Roman" w:eastAsia="Times New Roman" w:hAnsi="Times New Roman" w:cs="Times New Roman"/>
                <w:b/>
                <w:color w:val="000000"/>
                <w:sz w:val="20"/>
                <w:szCs w:val="20"/>
                <w:lang w:val="en-US" w:eastAsia="ru-RU"/>
              </w:rPr>
              <w:t>10</w:t>
            </w:r>
          </w:p>
        </w:tc>
      </w:tr>
      <w:bookmarkEnd w:id="7"/>
      <w:tr w:rsidR="003C7746" w:rsidRPr="003C7746" w14:paraId="0F8C7FA2" w14:textId="77777777" w:rsidTr="001D1FD1">
        <w:trPr>
          <w:gridAfter w:val="1"/>
          <w:wAfter w:w="55" w:type="dxa"/>
          <w:trHeight w:val="349"/>
          <w:jc w:val="center"/>
        </w:trPr>
        <w:tc>
          <w:tcPr>
            <w:tcW w:w="9267" w:type="dxa"/>
            <w:gridSpan w:val="17"/>
            <w:tcMar>
              <w:left w:w="28" w:type="dxa"/>
              <w:right w:w="28" w:type="dxa"/>
            </w:tcMar>
            <w:vAlign w:val="center"/>
          </w:tcPr>
          <w:p w14:paraId="511E3964" w14:textId="77777777" w:rsidR="003C7746" w:rsidRPr="003C7746" w:rsidRDefault="003C7746" w:rsidP="003C7746">
            <w:pPr>
              <w:widowControl w:val="0"/>
              <w:spacing w:after="0" w:line="240" w:lineRule="auto"/>
              <w:jc w:val="center"/>
              <w:rPr>
                <w:rFonts w:ascii="Times New Roman" w:eastAsia="Times New Roman" w:hAnsi="Times New Roman" w:cs="Times New Roman"/>
                <w:b/>
                <w:color w:val="000000"/>
                <w:sz w:val="20"/>
                <w:szCs w:val="20"/>
                <w:lang w:val="en-US" w:eastAsia="ru-RU"/>
              </w:rPr>
            </w:pPr>
            <w:r w:rsidRPr="003C7746">
              <w:rPr>
                <w:rFonts w:ascii="Times New Roman" w:eastAsia="Times New Roman" w:hAnsi="Times New Roman" w:cs="Times New Roman"/>
                <w:b/>
                <w:color w:val="000000"/>
                <w:sz w:val="20"/>
                <w:szCs w:val="20"/>
                <w:lang w:val="en-US" w:eastAsia="ru-RU"/>
              </w:rPr>
              <w:t>Sniper rifle caliber 7,62 mm</w:t>
            </w:r>
          </w:p>
        </w:tc>
      </w:tr>
      <w:tr w:rsidR="003C7746" w:rsidRPr="00570049" w14:paraId="56B97942" w14:textId="77777777" w:rsidTr="002D1E24">
        <w:trPr>
          <w:gridAfter w:val="1"/>
          <w:wAfter w:w="55" w:type="dxa"/>
          <w:trHeight w:val="153"/>
          <w:jc w:val="center"/>
        </w:trPr>
        <w:tc>
          <w:tcPr>
            <w:tcW w:w="1734" w:type="dxa"/>
            <w:gridSpan w:val="2"/>
            <w:vMerge w:val="restart"/>
            <w:tcMar>
              <w:left w:w="28" w:type="dxa"/>
              <w:right w:w="28" w:type="dxa"/>
            </w:tcMar>
            <w:vAlign w:val="center"/>
          </w:tcPr>
          <w:p w14:paraId="1C091636" w14:textId="77777777" w:rsidR="003C7746" w:rsidRPr="003C7746" w:rsidRDefault="003C7746" w:rsidP="003C7746">
            <w:pPr>
              <w:widowControl w:val="0"/>
              <w:spacing w:after="0" w:line="240" w:lineRule="auto"/>
              <w:jc w:val="center"/>
              <w:rPr>
                <w:rFonts w:ascii="Times New Roman" w:eastAsia="Times New Roman" w:hAnsi="Times New Roman" w:cs="Times New Roman"/>
                <w:b/>
                <w:bCs/>
                <w:color w:val="000000"/>
                <w:sz w:val="20"/>
                <w:szCs w:val="20"/>
                <w:lang w:val="en-US" w:eastAsia="ru-RU"/>
              </w:rPr>
            </w:pPr>
            <w:r w:rsidRPr="003C7746">
              <w:rPr>
                <w:rFonts w:ascii="Times New Roman" w:eastAsia="Times New Roman" w:hAnsi="Times New Roman" w:cs="Times New Roman"/>
                <w:b/>
                <w:bCs/>
                <w:color w:val="000000"/>
                <w:sz w:val="20"/>
                <w:szCs w:val="20"/>
                <w:lang w:val="en-US" w:eastAsia="ru-RU"/>
              </w:rPr>
              <w:t>SR-1</w:t>
            </w:r>
          </w:p>
        </w:tc>
        <w:tc>
          <w:tcPr>
            <w:tcW w:w="423" w:type="dxa"/>
            <w:gridSpan w:val="2"/>
            <w:vMerge w:val="restart"/>
            <w:tcMar>
              <w:left w:w="28" w:type="dxa"/>
              <w:right w:w="28" w:type="dxa"/>
            </w:tcMar>
            <w:vAlign w:val="center"/>
          </w:tcPr>
          <w:p w14:paraId="23A5DD7A"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300</w:t>
            </w:r>
          </w:p>
        </w:tc>
        <w:tc>
          <w:tcPr>
            <w:tcW w:w="423" w:type="dxa"/>
            <w:gridSpan w:val="2"/>
            <w:vMerge w:val="restart"/>
            <w:tcMar>
              <w:left w:w="28" w:type="dxa"/>
              <w:right w:w="28" w:type="dxa"/>
            </w:tcMar>
            <w:vAlign w:val="center"/>
          </w:tcPr>
          <w:p w14:paraId="2D2E4C37"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5</w:t>
            </w:r>
          </w:p>
        </w:tc>
        <w:tc>
          <w:tcPr>
            <w:tcW w:w="504" w:type="dxa"/>
            <w:vMerge w:val="restart"/>
            <w:tcMar>
              <w:left w:w="28" w:type="dxa"/>
              <w:right w:w="28" w:type="dxa"/>
            </w:tcMar>
            <w:vAlign w:val="center"/>
          </w:tcPr>
          <w:p w14:paraId="642EAAFA"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5 min</w:t>
            </w:r>
          </w:p>
        </w:tc>
        <w:tc>
          <w:tcPr>
            <w:tcW w:w="425" w:type="dxa"/>
            <w:tcMar>
              <w:left w:w="28" w:type="dxa"/>
              <w:right w:w="28" w:type="dxa"/>
            </w:tcMar>
            <w:vAlign w:val="center"/>
          </w:tcPr>
          <w:p w14:paraId="6D622038"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1</w:t>
            </w:r>
          </w:p>
        </w:tc>
        <w:tc>
          <w:tcPr>
            <w:tcW w:w="939" w:type="dxa"/>
            <w:gridSpan w:val="2"/>
            <w:tcMar>
              <w:left w:w="28" w:type="dxa"/>
              <w:right w:w="28" w:type="dxa"/>
            </w:tcMar>
            <w:vAlign w:val="center"/>
          </w:tcPr>
          <w:p w14:paraId="687AF7A8"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lying without emphasis</w:t>
            </w:r>
          </w:p>
        </w:tc>
        <w:tc>
          <w:tcPr>
            <w:tcW w:w="425" w:type="dxa"/>
            <w:tcMar>
              <w:left w:w="28" w:type="dxa"/>
              <w:right w:w="28" w:type="dxa"/>
            </w:tcMar>
            <w:vAlign w:val="center"/>
          </w:tcPr>
          <w:p w14:paraId="507BD6D9"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10</w:t>
            </w:r>
          </w:p>
        </w:tc>
        <w:tc>
          <w:tcPr>
            <w:tcW w:w="1211" w:type="dxa"/>
            <w:gridSpan w:val="2"/>
            <w:tcMar>
              <w:left w:w="28" w:type="dxa"/>
              <w:right w:w="28" w:type="dxa"/>
            </w:tcMar>
            <w:vAlign w:val="center"/>
          </w:tcPr>
          <w:p w14:paraId="39EE3579"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8 sec</w:t>
            </w:r>
          </w:p>
        </w:tc>
        <w:tc>
          <w:tcPr>
            <w:tcW w:w="1669" w:type="dxa"/>
            <w:gridSpan w:val="2"/>
            <w:vMerge w:val="restart"/>
            <w:tcMar>
              <w:left w:w="28" w:type="dxa"/>
              <w:right w:w="28" w:type="dxa"/>
            </w:tcMar>
            <w:vAlign w:val="center"/>
          </w:tcPr>
          <w:p w14:paraId="0286395A"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Target number 4 - a chest figure with circles</w:t>
            </w:r>
          </w:p>
          <w:p w14:paraId="7252F5BA"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p>
        </w:tc>
        <w:tc>
          <w:tcPr>
            <w:tcW w:w="1514" w:type="dxa"/>
            <w:gridSpan w:val="2"/>
            <w:vMerge w:val="restart"/>
            <w:tcMar>
              <w:left w:w="28" w:type="dxa"/>
              <w:right w:w="28" w:type="dxa"/>
            </w:tcMar>
            <w:vAlign w:val="center"/>
          </w:tcPr>
          <w:p w14:paraId="73A9DE13"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Exercise is performed without an optical sight</w:t>
            </w:r>
          </w:p>
        </w:tc>
      </w:tr>
      <w:tr w:rsidR="003C7746" w:rsidRPr="003C7746" w14:paraId="333E9583" w14:textId="77777777" w:rsidTr="002D1E24">
        <w:trPr>
          <w:gridAfter w:val="1"/>
          <w:wAfter w:w="55" w:type="dxa"/>
          <w:trHeight w:val="274"/>
          <w:jc w:val="center"/>
        </w:trPr>
        <w:tc>
          <w:tcPr>
            <w:tcW w:w="1734" w:type="dxa"/>
            <w:gridSpan w:val="2"/>
            <w:vMerge/>
            <w:tcMar>
              <w:left w:w="28" w:type="dxa"/>
              <w:right w:w="28" w:type="dxa"/>
            </w:tcMar>
            <w:vAlign w:val="center"/>
          </w:tcPr>
          <w:p w14:paraId="246DCAA5" w14:textId="77777777" w:rsidR="003C7746" w:rsidRPr="003C7746" w:rsidRDefault="003C7746" w:rsidP="003C7746">
            <w:pPr>
              <w:widowControl w:val="0"/>
              <w:spacing w:after="0" w:line="240" w:lineRule="auto"/>
              <w:jc w:val="center"/>
              <w:rPr>
                <w:rFonts w:ascii="Times New Roman" w:eastAsia="Times New Roman" w:hAnsi="Times New Roman" w:cs="Times New Roman"/>
                <w:b/>
                <w:bCs/>
                <w:color w:val="000000"/>
                <w:sz w:val="20"/>
                <w:szCs w:val="20"/>
                <w:lang w:val="en-US" w:eastAsia="ru-RU"/>
              </w:rPr>
            </w:pPr>
          </w:p>
        </w:tc>
        <w:tc>
          <w:tcPr>
            <w:tcW w:w="423" w:type="dxa"/>
            <w:gridSpan w:val="2"/>
            <w:vMerge/>
            <w:tcMar>
              <w:left w:w="28" w:type="dxa"/>
              <w:right w:w="28" w:type="dxa"/>
            </w:tcMar>
            <w:vAlign w:val="center"/>
          </w:tcPr>
          <w:p w14:paraId="2303E479"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p>
        </w:tc>
        <w:tc>
          <w:tcPr>
            <w:tcW w:w="423" w:type="dxa"/>
            <w:gridSpan w:val="2"/>
            <w:vMerge/>
            <w:tcMar>
              <w:left w:w="28" w:type="dxa"/>
              <w:right w:w="28" w:type="dxa"/>
            </w:tcMar>
            <w:vAlign w:val="center"/>
          </w:tcPr>
          <w:p w14:paraId="6760C933"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p>
        </w:tc>
        <w:tc>
          <w:tcPr>
            <w:tcW w:w="504" w:type="dxa"/>
            <w:vMerge/>
            <w:tcMar>
              <w:left w:w="28" w:type="dxa"/>
              <w:right w:w="28" w:type="dxa"/>
            </w:tcMar>
            <w:vAlign w:val="center"/>
          </w:tcPr>
          <w:p w14:paraId="0713A22A"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p>
        </w:tc>
        <w:tc>
          <w:tcPr>
            <w:tcW w:w="425" w:type="dxa"/>
            <w:tcMar>
              <w:left w:w="28" w:type="dxa"/>
              <w:right w:w="28" w:type="dxa"/>
            </w:tcMar>
            <w:vAlign w:val="center"/>
          </w:tcPr>
          <w:p w14:paraId="1740E9AC"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2</w:t>
            </w:r>
          </w:p>
        </w:tc>
        <w:tc>
          <w:tcPr>
            <w:tcW w:w="939" w:type="dxa"/>
            <w:gridSpan w:val="2"/>
            <w:tcMar>
              <w:left w:w="28" w:type="dxa"/>
              <w:right w:w="28" w:type="dxa"/>
            </w:tcMar>
            <w:vAlign w:val="center"/>
          </w:tcPr>
          <w:p w14:paraId="305118BE"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from the knee</w:t>
            </w:r>
          </w:p>
        </w:tc>
        <w:tc>
          <w:tcPr>
            <w:tcW w:w="425" w:type="dxa"/>
            <w:tcMar>
              <w:left w:w="28" w:type="dxa"/>
              <w:right w:w="28" w:type="dxa"/>
            </w:tcMar>
            <w:vAlign w:val="center"/>
          </w:tcPr>
          <w:p w14:paraId="322EFFC6"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10</w:t>
            </w:r>
          </w:p>
        </w:tc>
        <w:tc>
          <w:tcPr>
            <w:tcW w:w="1211" w:type="dxa"/>
            <w:gridSpan w:val="2"/>
            <w:tcMar>
              <w:left w:w="28" w:type="dxa"/>
              <w:right w:w="28" w:type="dxa"/>
            </w:tcMar>
            <w:vAlign w:val="center"/>
          </w:tcPr>
          <w:p w14:paraId="50172519"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10 sec</w:t>
            </w:r>
          </w:p>
        </w:tc>
        <w:tc>
          <w:tcPr>
            <w:tcW w:w="1669" w:type="dxa"/>
            <w:gridSpan w:val="2"/>
            <w:vMerge/>
            <w:tcMar>
              <w:left w:w="28" w:type="dxa"/>
              <w:right w:w="28" w:type="dxa"/>
            </w:tcMar>
            <w:vAlign w:val="center"/>
          </w:tcPr>
          <w:p w14:paraId="22F70594"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p>
        </w:tc>
        <w:tc>
          <w:tcPr>
            <w:tcW w:w="1514" w:type="dxa"/>
            <w:gridSpan w:val="2"/>
            <w:vMerge/>
            <w:tcMar>
              <w:left w:w="28" w:type="dxa"/>
              <w:right w:w="28" w:type="dxa"/>
            </w:tcMar>
            <w:vAlign w:val="center"/>
          </w:tcPr>
          <w:p w14:paraId="799DBBE7"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p>
        </w:tc>
      </w:tr>
      <w:tr w:rsidR="003C7746" w:rsidRPr="003C7746" w14:paraId="68A9E1C3" w14:textId="77777777" w:rsidTr="002D1E24">
        <w:trPr>
          <w:gridAfter w:val="1"/>
          <w:wAfter w:w="55" w:type="dxa"/>
          <w:trHeight w:val="243"/>
          <w:jc w:val="center"/>
        </w:trPr>
        <w:tc>
          <w:tcPr>
            <w:tcW w:w="1734" w:type="dxa"/>
            <w:gridSpan w:val="2"/>
            <w:vMerge/>
            <w:tcMar>
              <w:left w:w="28" w:type="dxa"/>
              <w:right w:w="28" w:type="dxa"/>
            </w:tcMar>
            <w:vAlign w:val="center"/>
          </w:tcPr>
          <w:p w14:paraId="02FAA187" w14:textId="77777777" w:rsidR="003C7746" w:rsidRPr="003C7746" w:rsidRDefault="003C7746" w:rsidP="003C7746">
            <w:pPr>
              <w:widowControl w:val="0"/>
              <w:spacing w:after="0" w:line="240" w:lineRule="auto"/>
              <w:jc w:val="center"/>
              <w:rPr>
                <w:rFonts w:ascii="Times New Roman" w:eastAsia="Times New Roman" w:hAnsi="Times New Roman" w:cs="Times New Roman"/>
                <w:b/>
                <w:bCs/>
                <w:color w:val="000000"/>
                <w:sz w:val="20"/>
                <w:szCs w:val="20"/>
                <w:lang w:val="en-US" w:eastAsia="ru-RU"/>
              </w:rPr>
            </w:pPr>
          </w:p>
        </w:tc>
        <w:tc>
          <w:tcPr>
            <w:tcW w:w="423" w:type="dxa"/>
            <w:gridSpan w:val="2"/>
            <w:vMerge/>
            <w:tcMar>
              <w:left w:w="28" w:type="dxa"/>
              <w:right w:w="28" w:type="dxa"/>
            </w:tcMar>
            <w:vAlign w:val="center"/>
          </w:tcPr>
          <w:p w14:paraId="641370D6"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p>
        </w:tc>
        <w:tc>
          <w:tcPr>
            <w:tcW w:w="423" w:type="dxa"/>
            <w:gridSpan w:val="2"/>
            <w:vMerge/>
            <w:tcMar>
              <w:left w:w="28" w:type="dxa"/>
              <w:right w:w="28" w:type="dxa"/>
            </w:tcMar>
            <w:vAlign w:val="center"/>
          </w:tcPr>
          <w:p w14:paraId="58DCB5CF"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p>
        </w:tc>
        <w:tc>
          <w:tcPr>
            <w:tcW w:w="504" w:type="dxa"/>
            <w:vMerge/>
            <w:tcMar>
              <w:left w:w="28" w:type="dxa"/>
              <w:right w:w="28" w:type="dxa"/>
            </w:tcMar>
            <w:vAlign w:val="center"/>
          </w:tcPr>
          <w:p w14:paraId="26379E8B"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p>
        </w:tc>
        <w:tc>
          <w:tcPr>
            <w:tcW w:w="425" w:type="dxa"/>
            <w:tcMar>
              <w:left w:w="28" w:type="dxa"/>
              <w:right w:w="28" w:type="dxa"/>
            </w:tcMar>
            <w:vAlign w:val="center"/>
          </w:tcPr>
          <w:p w14:paraId="3EC9F3E4"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3</w:t>
            </w:r>
          </w:p>
        </w:tc>
        <w:tc>
          <w:tcPr>
            <w:tcW w:w="939" w:type="dxa"/>
            <w:gridSpan w:val="2"/>
            <w:tcMar>
              <w:left w:w="28" w:type="dxa"/>
              <w:right w:w="28" w:type="dxa"/>
            </w:tcMar>
            <w:vAlign w:val="center"/>
          </w:tcPr>
          <w:p w14:paraId="649E50E9"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standing up</w:t>
            </w:r>
          </w:p>
        </w:tc>
        <w:tc>
          <w:tcPr>
            <w:tcW w:w="425" w:type="dxa"/>
            <w:tcMar>
              <w:left w:w="28" w:type="dxa"/>
              <w:right w:w="28" w:type="dxa"/>
            </w:tcMar>
            <w:vAlign w:val="center"/>
          </w:tcPr>
          <w:p w14:paraId="2892E7BE"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10</w:t>
            </w:r>
          </w:p>
        </w:tc>
        <w:tc>
          <w:tcPr>
            <w:tcW w:w="1211" w:type="dxa"/>
            <w:gridSpan w:val="2"/>
            <w:tcMar>
              <w:left w:w="28" w:type="dxa"/>
              <w:right w:w="28" w:type="dxa"/>
            </w:tcMar>
            <w:vAlign w:val="center"/>
          </w:tcPr>
          <w:p w14:paraId="26D1297C"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12 sec</w:t>
            </w:r>
          </w:p>
        </w:tc>
        <w:tc>
          <w:tcPr>
            <w:tcW w:w="1669" w:type="dxa"/>
            <w:gridSpan w:val="2"/>
            <w:vMerge/>
            <w:tcMar>
              <w:left w:w="28" w:type="dxa"/>
              <w:right w:w="28" w:type="dxa"/>
            </w:tcMar>
            <w:vAlign w:val="center"/>
          </w:tcPr>
          <w:p w14:paraId="41313C22"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p>
        </w:tc>
        <w:tc>
          <w:tcPr>
            <w:tcW w:w="1514" w:type="dxa"/>
            <w:gridSpan w:val="2"/>
            <w:vMerge/>
            <w:tcMar>
              <w:left w:w="28" w:type="dxa"/>
              <w:right w:w="28" w:type="dxa"/>
            </w:tcMar>
            <w:vAlign w:val="center"/>
          </w:tcPr>
          <w:p w14:paraId="18DCC623"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p>
        </w:tc>
      </w:tr>
      <w:tr w:rsidR="003C7746" w:rsidRPr="003C7746" w14:paraId="23EA98F8" w14:textId="77777777" w:rsidTr="002D1E24">
        <w:trPr>
          <w:gridAfter w:val="1"/>
          <w:wAfter w:w="55" w:type="dxa"/>
          <w:trHeight w:val="349"/>
          <w:jc w:val="center"/>
        </w:trPr>
        <w:tc>
          <w:tcPr>
            <w:tcW w:w="1734" w:type="dxa"/>
            <w:gridSpan w:val="2"/>
            <w:tcMar>
              <w:left w:w="28" w:type="dxa"/>
              <w:right w:w="28" w:type="dxa"/>
            </w:tcMar>
            <w:vAlign w:val="center"/>
          </w:tcPr>
          <w:p w14:paraId="5846E6C1" w14:textId="77777777" w:rsidR="003C7746" w:rsidRPr="003C7746" w:rsidRDefault="003C7746" w:rsidP="003C7746">
            <w:pPr>
              <w:widowControl w:val="0"/>
              <w:spacing w:after="0" w:line="240" w:lineRule="auto"/>
              <w:jc w:val="center"/>
              <w:rPr>
                <w:rFonts w:ascii="Times New Roman" w:eastAsia="Times New Roman" w:hAnsi="Times New Roman" w:cs="Times New Roman"/>
                <w:b/>
                <w:bCs/>
                <w:color w:val="000000"/>
                <w:sz w:val="20"/>
                <w:szCs w:val="20"/>
                <w:lang w:val="en-US" w:eastAsia="ru-RU"/>
              </w:rPr>
            </w:pPr>
            <w:r w:rsidRPr="003C7746">
              <w:rPr>
                <w:rFonts w:ascii="Times New Roman" w:eastAsia="Times New Roman" w:hAnsi="Times New Roman" w:cs="Times New Roman"/>
                <w:b/>
                <w:bCs/>
                <w:color w:val="000000"/>
                <w:sz w:val="20"/>
                <w:szCs w:val="20"/>
                <w:lang w:val="en-US" w:eastAsia="ru-RU"/>
              </w:rPr>
              <w:t>SR-2</w:t>
            </w:r>
          </w:p>
        </w:tc>
        <w:tc>
          <w:tcPr>
            <w:tcW w:w="423" w:type="dxa"/>
            <w:gridSpan w:val="2"/>
            <w:tcMar>
              <w:left w:w="28" w:type="dxa"/>
              <w:right w:w="28" w:type="dxa"/>
            </w:tcMar>
            <w:vAlign w:val="center"/>
          </w:tcPr>
          <w:p w14:paraId="330F700D"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300</w:t>
            </w:r>
          </w:p>
        </w:tc>
        <w:tc>
          <w:tcPr>
            <w:tcW w:w="423" w:type="dxa"/>
            <w:gridSpan w:val="2"/>
            <w:tcMar>
              <w:left w:w="28" w:type="dxa"/>
              <w:right w:w="28" w:type="dxa"/>
            </w:tcMar>
            <w:vAlign w:val="center"/>
          </w:tcPr>
          <w:p w14:paraId="724A78D0"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5</w:t>
            </w:r>
          </w:p>
        </w:tc>
        <w:tc>
          <w:tcPr>
            <w:tcW w:w="504" w:type="dxa"/>
            <w:tcMar>
              <w:left w:w="28" w:type="dxa"/>
              <w:right w:w="28" w:type="dxa"/>
            </w:tcMar>
            <w:vAlign w:val="center"/>
          </w:tcPr>
          <w:p w14:paraId="2E09B874"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5 min</w:t>
            </w:r>
          </w:p>
        </w:tc>
        <w:tc>
          <w:tcPr>
            <w:tcW w:w="425" w:type="dxa"/>
            <w:tcMar>
              <w:left w:w="28" w:type="dxa"/>
              <w:right w:w="28" w:type="dxa"/>
            </w:tcMar>
            <w:vAlign w:val="center"/>
          </w:tcPr>
          <w:p w14:paraId="45F5FB67"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1-2</w:t>
            </w:r>
          </w:p>
        </w:tc>
        <w:tc>
          <w:tcPr>
            <w:tcW w:w="939" w:type="dxa"/>
            <w:gridSpan w:val="2"/>
            <w:tcMar>
              <w:left w:w="28" w:type="dxa"/>
              <w:right w:w="28" w:type="dxa"/>
            </w:tcMar>
            <w:vAlign w:val="center"/>
          </w:tcPr>
          <w:p w14:paraId="08BA8047"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lying without emphasis</w:t>
            </w:r>
          </w:p>
        </w:tc>
        <w:tc>
          <w:tcPr>
            <w:tcW w:w="425" w:type="dxa"/>
            <w:tcMar>
              <w:left w:w="28" w:type="dxa"/>
              <w:right w:w="28" w:type="dxa"/>
            </w:tcMar>
            <w:vAlign w:val="center"/>
          </w:tcPr>
          <w:p w14:paraId="75D7DFCF"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10</w:t>
            </w:r>
          </w:p>
        </w:tc>
        <w:tc>
          <w:tcPr>
            <w:tcW w:w="1211" w:type="dxa"/>
            <w:gridSpan w:val="2"/>
            <w:tcMar>
              <w:left w:w="28" w:type="dxa"/>
              <w:right w:w="28" w:type="dxa"/>
            </w:tcMar>
            <w:vAlign w:val="center"/>
          </w:tcPr>
          <w:p w14:paraId="75B1F4FE"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15 min</w:t>
            </w:r>
          </w:p>
        </w:tc>
        <w:tc>
          <w:tcPr>
            <w:tcW w:w="1669" w:type="dxa"/>
            <w:gridSpan w:val="2"/>
            <w:tcMar>
              <w:left w:w="28" w:type="dxa"/>
              <w:right w:w="28" w:type="dxa"/>
            </w:tcMar>
            <w:vAlign w:val="center"/>
          </w:tcPr>
          <w:p w14:paraId="4710AA96"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w:t>
            </w:r>
          </w:p>
        </w:tc>
        <w:tc>
          <w:tcPr>
            <w:tcW w:w="1514" w:type="dxa"/>
            <w:gridSpan w:val="2"/>
            <w:tcMar>
              <w:left w:w="28" w:type="dxa"/>
              <w:right w:w="28" w:type="dxa"/>
            </w:tcMar>
            <w:vAlign w:val="center"/>
          </w:tcPr>
          <w:p w14:paraId="656D0F23"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p>
        </w:tc>
      </w:tr>
      <w:tr w:rsidR="003C7746" w:rsidRPr="00570049" w14:paraId="15E7D278" w14:textId="77777777" w:rsidTr="002D1E24">
        <w:trPr>
          <w:gridAfter w:val="1"/>
          <w:wAfter w:w="55" w:type="dxa"/>
          <w:trHeight w:val="349"/>
          <w:jc w:val="center"/>
        </w:trPr>
        <w:tc>
          <w:tcPr>
            <w:tcW w:w="1734" w:type="dxa"/>
            <w:gridSpan w:val="2"/>
            <w:tcMar>
              <w:left w:w="28" w:type="dxa"/>
              <w:right w:w="28" w:type="dxa"/>
            </w:tcMar>
            <w:vAlign w:val="center"/>
          </w:tcPr>
          <w:p w14:paraId="79FB211B" w14:textId="77777777" w:rsidR="003C7746" w:rsidRPr="003C7746" w:rsidRDefault="003C7746" w:rsidP="003C7746">
            <w:pPr>
              <w:widowControl w:val="0"/>
              <w:spacing w:after="0" w:line="240" w:lineRule="auto"/>
              <w:jc w:val="center"/>
              <w:rPr>
                <w:rFonts w:ascii="Times New Roman" w:eastAsia="Times New Roman" w:hAnsi="Times New Roman" w:cs="Times New Roman"/>
                <w:b/>
                <w:bCs/>
                <w:color w:val="000000"/>
                <w:sz w:val="20"/>
                <w:szCs w:val="20"/>
                <w:lang w:val="en-US" w:eastAsia="ru-RU"/>
              </w:rPr>
            </w:pPr>
            <w:r w:rsidRPr="003C7746">
              <w:rPr>
                <w:rFonts w:ascii="Times New Roman" w:eastAsia="Times New Roman" w:hAnsi="Times New Roman" w:cs="Times New Roman"/>
                <w:b/>
                <w:bCs/>
                <w:color w:val="000000"/>
                <w:sz w:val="20"/>
                <w:szCs w:val="20"/>
                <w:lang w:val="en-US" w:eastAsia="ru-RU"/>
              </w:rPr>
              <w:t>SR-3</w:t>
            </w:r>
          </w:p>
        </w:tc>
        <w:tc>
          <w:tcPr>
            <w:tcW w:w="423" w:type="dxa"/>
            <w:gridSpan w:val="2"/>
            <w:tcMar>
              <w:left w:w="28" w:type="dxa"/>
              <w:right w:w="28" w:type="dxa"/>
            </w:tcMar>
            <w:vAlign w:val="center"/>
          </w:tcPr>
          <w:p w14:paraId="3231FFCC"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100, 200, 300</w:t>
            </w:r>
          </w:p>
        </w:tc>
        <w:tc>
          <w:tcPr>
            <w:tcW w:w="423" w:type="dxa"/>
            <w:gridSpan w:val="2"/>
            <w:tcMar>
              <w:left w:w="28" w:type="dxa"/>
              <w:right w:w="28" w:type="dxa"/>
            </w:tcMar>
            <w:vAlign w:val="center"/>
          </w:tcPr>
          <w:p w14:paraId="432EF9AB"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5</w:t>
            </w:r>
          </w:p>
        </w:tc>
        <w:tc>
          <w:tcPr>
            <w:tcW w:w="504" w:type="dxa"/>
            <w:tcMar>
              <w:left w:w="28" w:type="dxa"/>
              <w:right w:w="28" w:type="dxa"/>
            </w:tcMar>
            <w:vAlign w:val="center"/>
          </w:tcPr>
          <w:p w14:paraId="7C2CF6AD"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5 min</w:t>
            </w:r>
          </w:p>
        </w:tc>
        <w:tc>
          <w:tcPr>
            <w:tcW w:w="425" w:type="dxa"/>
            <w:tcMar>
              <w:left w:w="28" w:type="dxa"/>
              <w:right w:w="28" w:type="dxa"/>
            </w:tcMar>
            <w:vAlign w:val="center"/>
          </w:tcPr>
          <w:p w14:paraId="640037B7"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1-3</w:t>
            </w:r>
          </w:p>
        </w:tc>
        <w:tc>
          <w:tcPr>
            <w:tcW w:w="939" w:type="dxa"/>
            <w:gridSpan w:val="2"/>
            <w:tcMar>
              <w:left w:w="28" w:type="dxa"/>
              <w:right w:w="28" w:type="dxa"/>
            </w:tcMar>
            <w:vAlign w:val="center"/>
          </w:tcPr>
          <w:p w14:paraId="776664D5"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lying with</w:t>
            </w:r>
          </w:p>
          <w:p w14:paraId="2E373B29"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emphasis</w:t>
            </w:r>
          </w:p>
        </w:tc>
        <w:tc>
          <w:tcPr>
            <w:tcW w:w="425" w:type="dxa"/>
            <w:tcMar>
              <w:left w:w="28" w:type="dxa"/>
              <w:right w:w="28" w:type="dxa"/>
            </w:tcMar>
            <w:vAlign w:val="center"/>
          </w:tcPr>
          <w:p w14:paraId="17E5706F"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10</w:t>
            </w:r>
          </w:p>
        </w:tc>
        <w:tc>
          <w:tcPr>
            <w:tcW w:w="1211" w:type="dxa"/>
            <w:gridSpan w:val="2"/>
            <w:tcMar>
              <w:left w:w="28" w:type="dxa"/>
              <w:right w:w="28" w:type="dxa"/>
            </w:tcMar>
            <w:vAlign w:val="center"/>
          </w:tcPr>
          <w:p w14:paraId="58171250"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12 min</w:t>
            </w:r>
          </w:p>
        </w:tc>
        <w:tc>
          <w:tcPr>
            <w:tcW w:w="1669" w:type="dxa"/>
            <w:gridSpan w:val="2"/>
            <w:tcMar>
              <w:left w:w="28" w:type="dxa"/>
              <w:right w:w="28" w:type="dxa"/>
            </w:tcMar>
            <w:vAlign w:val="center"/>
          </w:tcPr>
          <w:p w14:paraId="0826658D"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Target № 5 - the main figure with circles</w:t>
            </w:r>
          </w:p>
        </w:tc>
        <w:tc>
          <w:tcPr>
            <w:tcW w:w="1514" w:type="dxa"/>
            <w:gridSpan w:val="2"/>
            <w:tcMar>
              <w:left w:w="28" w:type="dxa"/>
              <w:right w:w="28" w:type="dxa"/>
            </w:tcMar>
            <w:vAlign w:val="center"/>
          </w:tcPr>
          <w:p w14:paraId="44128792"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Trial shots are performed at 100 m</w:t>
            </w:r>
          </w:p>
        </w:tc>
      </w:tr>
      <w:tr w:rsidR="003C7746" w:rsidRPr="00570049" w14:paraId="5652D5DE" w14:textId="77777777" w:rsidTr="002D1E24">
        <w:trPr>
          <w:gridAfter w:val="1"/>
          <w:wAfter w:w="55" w:type="dxa"/>
          <w:trHeight w:val="349"/>
          <w:jc w:val="center"/>
        </w:trPr>
        <w:tc>
          <w:tcPr>
            <w:tcW w:w="1734" w:type="dxa"/>
            <w:gridSpan w:val="2"/>
            <w:tcMar>
              <w:left w:w="28" w:type="dxa"/>
              <w:right w:w="28" w:type="dxa"/>
            </w:tcMar>
            <w:vAlign w:val="center"/>
          </w:tcPr>
          <w:p w14:paraId="798204AE" w14:textId="77777777" w:rsidR="003C7746" w:rsidRPr="003C7746" w:rsidRDefault="003C7746" w:rsidP="003C7746">
            <w:pPr>
              <w:widowControl w:val="0"/>
              <w:spacing w:after="0" w:line="240" w:lineRule="auto"/>
              <w:jc w:val="center"/>
              <w:rPr>
                <w:rFonts w:ascii="Times New Roman" w:eastAsia="Times New Roman" w:hAnsi="Times New Roman" w:cs="Times New Roman"/>
                <w:b/>
                <w:bCs/>
                <w:color w:val="000000"/>
                <w:sz w:val="20"/>
                <w:szCs w:val="20"/>
                <w:lang w:val="en-US" w:eastAsia="ru-RU"/>
              </w:rPr>
            </w:pPr>
            <w:r w:rsidRPr="003C7746">
              <w:rPr>
                <w:rFonts w:ascii="Times New Roman" w:eastAsia="Times New Roman" w:hAnsi="Times New Roman" w:cs="Times New Roman"/>
                <w:b/>
                <w:bCs/>
                <w:color w:val="000000"/>
                <w:sz w:val="20"/>
                <w:szCs w:val="20"/>
                <w:lang w:val="en-US" w:eastAsia="ru-RU"/>
              </w:rPr>
              <w:t>SR-5</w:t>
            </w:r>
          </w:p>
        </w:tc>
        <w:tc>
          <w:tcPr>
            <w:tcW w:w="423" w:type="dxa"/>
            <w:gridSpan w:val="2"/>
            <w:tcMar>
              <w:left w:w="28" w:type="dxa"/>
              <w:right w:w="28" w:type="dxa"/>
            </w:tcMar>
            <w:vAlign w:val="center"/>
          </w:tcPr>
          <w:p w14:paraId="0BFA852B"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200</w:t>
            </w:r>
          </w:p>
        </w:tc>
        <w:tc>
          <w:tcPr>
            <w:tcW w:w="423" w:type="dxa"/>
            <w:gridSpan w:val="2"/>
            <w:tcMar>
              <w:left w:w="28" w:type="dxa"/>
              <w:right w:w="28" w:type="dxa"/>
            </w:tcMar>
            <w:vAlign w:val="center"/>
          </w:tcPr>
          <w:p w14:paraId="24D38323"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5</w:t>
            </w:r>
          </w:p>
        </w:tc>
        <w:tc>
          <w:tcPr>
            <w:tcW w:w="504" w:type="dxa"/>
            <w:tcMar>
              <w:left w:w="28" w:type="dxa"/>
              <w:right w:w="28" w:type="dxa"/>
            </w:tcMar>
            <w:vAlign w:val="center"/>
          </w:tcPr>
          <w:p w14:paraId="615A9840"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5 min</w:t>
            </w:r>
          </w:p>
        </w:tc>
        <w:tc>
          <w:tcPr>
            <w:tcW w:w="425" w:type="dxa"/>
            <w:tcMar>
              <w:left w:w="28" w:type="dxa"/>
              <w:right w:w="28" w:type="dxa"/>
            </w:tcMar>
            <w:vAlign w:val="center"/>
          </w:tcPr>
          <w:p w14:paraId="6B8FB47A"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1</w:t>
            </w:r>
          </w:p>
        </w:tc>
        <w:tc>
          <w:tcPr>
            <w:tcW w:w="939" w:type="dxa"/>
            <w:gridSpan w:val="2"/>
            <w:tcMar>
              <w:left w:w="28" w:type="dxa"/>
              <w:right w:w="28" w:type="dxa"/>
            </w:tcMar>
            <w:vAlign w:val="center"/>
          </w:tcPr>
          <w:p w14:paraId="030B9560"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lying with</w:t>
            </w:r>
          </w:p>
          <w:p w14:paraId="6E6E2A76"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emphasis</w:t>
            </w:r>
          </w:p>
        </w:tc>
        <w:tc>
          <w:tcPr>
            <w:tcW w:w="425" w:type="dxa"/>
            <w:tcMar>
              <w:left w:w="28" w:type="dxa"/>
              <w:right w:w="28" w:type="dxa"/>
            </w:tcMar>
            <w:vAlign w:val="center"/>
          </w:tcPr>
          <w:p w14:paraId="135FDF9E"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10</w:t>
            </w:r>
          </w:p>
        </w:tc>
        <w:tc>
          <w:tcPr>
            <w:tcW w:w="1211" w:type="dxa"/>
            <w:gridSpan w:val="2"/>
            <w:tcMar>
              <w:left w:w="28" w:type="dxa"/>
              <w:right w:w="28" w:type="dxa"/>
            </w:tcMar>
            <w:vAlign w:val="center"/>
          </w:tcPr>
          <w:p w14:paraId="6012666C"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3 sec to the shot. If targets on shields that do not move, the total time - 40 sec.</w:t>
            </w:r>
          </w:p>
        </w:tc>
        <w:tc>
          <w:tcPr>
            <w:tcW w:w="1669" w:type="dxa"/>
            <w:gridSpan w:val="2"/>
            <w:tcMar>
              <w:left w:w="28" w:type="dxa"/>
              <w:right w:w="28" w:type="dxa"/>
            </w:tcMar>
            <w:vAlign w:val="center"/>
          </w:tcPr>
          <w:p w14:paraId="3CF015A6"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Target № 5 - the main figure with circles</w:t>
            </w:r>
          </w:p>
        </w:tc>
        <w:tc>
          <w:tcPr>
            <w:tcW w:w="1514" w:type="dxa"/>
            <w:gridSpan w:val="2"/>
            <w:tcMar>
              <w:left w:w="28" w:type="dxa"/>
              <w:right w:w="28" w:type="dxa"/>
            </w:tcMar>
            <w:vAlign w:val="center"/>
          </w:tcPr>
          <w:p w14:paraId="617B6808" w14:textId="77777777" w:rsidR="003C7746" w:rsidRPr="003C7746" w:rsidRDefault="003C7746" w:rsidP="003C7746">
            <w:pPr>
              <w:widowControl w:val="0"/>
              <w:spacing w:after="0" w:line="240" w:lineRule="auto"/>
              <w:jc w:val="center"/>
              <w:rPr>
                <w:rFonts w:ascii="Times New Roman" w:eastAsia="Times New Roman" w:hAnsi="Times New Roman" w:cs="Times New Roman"/>
                <w:color w:val="000000"/>
                <w:sz w:val="20"/>
                <w:szCs w:val="20"/>
                <w:lang w:val="en-US" w:eastAsia="ru-RU"/>
              </w:rPr>
            </w:pPr>
            <w:r w:rsidRPr="003C7746">
              <w:rPr>
                <w:rFonts w:ascii="Times New Roman" w:eastAsia="Times New Roman" w:hAnsi="Times New Roman" w:cs="Times New Roman"/>
                <w:color w:val="000000"/>
                <w:sz w:val="20"/>
                <w:szCs w:val="20"/>
                <w:lang w:val="en-US" w:eastAsia="ru-RU"/>
              </w:rPr>
              <w:t xml:space="preserve">Trial shots are performed at </w:t>
            </w:r>
            <w:proofErr w:type="gramStart"/>
            <w:r w:rsidRPr="003C7746">
              <w:rPr>
                <w:rFonts w:ascii="Times New Roman" w:eastAsia="Times New Roman" w:hAnsi="Times New Roman" w:cs="Times New Roman"/>
                <w:color w:val="000000"/>
                <w:sz w:val="20"/>
                <w:szCs w:val="20"/>
                <w:lang w:val="en-US" w:eastAsia="ru-RU"/>
              </w:rPr>
              <w:t>a distance of 100</w:t>
            </w:r>
            <w:proofErr w:type="gramEnd"/>
            <w:r w:rsidRPr="003C7746">
              <w:rPr>
                <w:rFonts w:ascii="Times New Roman" w:eastAsia="Times New Roman" w:hAnsi="Times New Roman" w:cs="Times New Roman"/>
                <w:color w:val="000000"/>
                <w:sz w:val="20"/>
                <w:szCs w:val="20"/>
                <w:lang w:val="en-US" w:eastAsia="ru-RU"/>
              </w:rPr>
              <w:t xml:space="preserve"> m in the target № 4 - a chest figure with circles </w:t>
            </w:r>
          </w:p>
        </w:tc>
      </w:tr>
    </w:tbl>
    <w:p w14:paraId="306F4D0C" w14:textId="77777777" w:rsidR="00AB2126" w:rsidRDefault="00AB2126" w:rsidP="00EC4B9F">
      <w:pPr>
        <w:widowControl w:val="0"/>
        <w:spacing w:after="0" w:line="360" w:lineRule="auto"/>
        <w:jc w:val="center"/>
        <w:rPr>
          <w:rFonts w:ascii="Times New Roman" w:eastAsia="Times New Roman" w:hAnsi="Times New Roman" w:cs="Times New Roman"/>
          <w:b/>
          <w:color w:val="000000"/>
          <w:sz w:val="24"/>
          <w:szCs w:val="24"/>
          <w:lang w:val="en-US" w:eastAsia="ru-RU"/>
        </w:rPr>
      </w:pPr>
      <w:bookmarkStart w:id="8" w:name="_Hlk80702292"/>
    </w:p>
    <w:p w14:paraId="21A8DCBF" w14:textId="516F08E4" w:rsidR="00EC4B9F" w:rsidRPr="003C7746" w:rsidRDefault="00EC4B9F" w:rsidP="00EC4B9F">
      <w:pPr>
        <w:widowControl w:val="0"/>
        <w:spacing w:after="0" w:line="360" w:lineRule="auto"/>
        <w:jc w:val="center"/>
        <w:rPr>
          <w:rFonts w:ascii="Times New Roman" w:eastAsia="Times New Roman" w:hAnsi="Times New Roman" w:cs="Times New Roman"/>
          <w:b/>
          <w:color w:val="000000"/>
          <w:sz w:val="24"/>
          <w:szCs w:val="24"/>
          <w:lang w:val="en-US" w:eastAsia="ru-RU"/>
        </w:rPr>
      </w:pPr>
      <w:r w:rsidRPr="003C7746">
        <w:rPr>
          <w:rFonts w:ascii="Times New Roman" w:eastAsia="Times New Roman" w:hAnsi="Times New Roman" w:cs="Times New Roman"/>
          <w:b/>
          <w:color w:val="000000"/>
          <w:sz w:val="24"/>
          <w:szCs w:val="24"/>
          <w:lang w:val="en-US" w:eastAsia="ru-RU"/>
        </w:rPr>
        <w:t>Uniform conditions for performing shooting exercises [</w:t>
      </w:r>
      <w:r w:rsidR="00B01DA9">
        <w:rPr>
          <w:rFonts w:ascii="Times New Roman" w:eastAsia="Times New Roman" w:hAnsi="Times New Roman" w:cs="Times New Roman"/>
          <w:b/>
          <w:color w:val="000000"/>
          <w:sz w:val="24"/>
          <w:szCs w:val="24"/>
          <w:lang w:val="uk-UA" w:eastAsia="ru-RU"/>
        </w:rPr>
        <w:t>5</w:t>
      </w:r>
      <w:r w:rsidRPr="003C7746">
        <w:rPr>
          <w:rFonts w:ascii="Times New Roman" w:eastAsia="Times New Roman" w:hAnsi="Times New Roman" w:cs="Times New Roman"/>
          <w:b/>
          <w:color w:val="000000"/>
          <w:sz w:val="24"/>
          <w:szCs w:val="24"/>
          <w:lang w:val="en-US" w:eastAsia="ru-RU"/>
        </w:rPr>
        <w:t>]</w:t>
      </w:r>
    </w:p>
    <w:bookmarkEnd w:id="8"/>
    <w:p w14:paraId="3B610655" w14:textId="77777777" w:rsidR="00EA318A" w:rsidRPr="008908F0" w:rsidRDefault="003C7746" w:rsidP="00C81653">
      <w:pPr>
        <w:widowControl w:val="0"/>
        <w:spacing w:after="0" w:line="360" w:lineRule="auto"/>
        <w:jc w:val="both"/>
        <w:rPr>
          <w:rFonts w:ascii="Times New Roman" w:eastAsia="Times New Roman" w:hAnsi="Times New Roman" w:cs="Times New Roman"/>
          <w:sz w:val="24"/>
          <w:szCs w:val="24"/>
          <w:lang w:val="uk-UA" w:eastAsia="ru-RU"/>
        </w:rPr>
      </w:pPr>
      <w:r w:rsidRPr="008908F0">
        <w:rPr>
          <w:rFonts w:ascii="Times New Roman" w:eastAsia="Times New Roman" w:hAnsi="Times New Roman" w:cs="Times New Roman"/>
          <w:b/>
          <w:sz w:val="24"/>
          <w:szCs w:val="24"/>
          <w:lang w:val="en-US" w:eastAsia="ru-RU"/>
        </w:rPr>
        <w:t>Sniper rifle-1</w:t>
      </w:r>
      <w:r w:rsidRPr="008908F0">
        <w:rPr>
          <w:rFonts w:ascii="Times New Roman" w:eastAsia="Times New Roman" w:hAnsi="Times New Roman" w:cs="Times New Roman"/>
          <w:sz w:val="24"/>
          <w:szCs w:val="24"/>
          <w:lang w:val="en-US" w:eastAsia="ru-RU"/>
        </w:rPr>
        <w:t xml:space="preserve"> – shooting from a sniper rifle without an optical sight at </w:t>
      </w:r>
      <w:proofErr w:type="gramStart"/>
      <w:r w:rsidRPr="008908F0">
        <w:rPr>
          <w:rFonts w:ascii="Times New Roman" w:eastAsia="Times New Roman" w:hAnsi="Times New Roman" w:cs="Times New Roman"/>
          <w:sz w:val="24"/>
          <w:szCs w:val="24"/>
          <w:lang w:val="en-US" w:eastAsia="ru-RU"/>
        </w:rPr>
        <w:t>a distance of 300</w:t>
      </w:r>
      <w:proofErr w:type="gramEnd"/>
      <w:r w:rsidRPr="008908F0">
        <w:rPr>
          <w:rFonts w:ascii="Times New Roman" w:eastAsia="Times New Roman" w:hAnsi="Times New Roman" w:cs="Times New Roman"/>
          <w:sz w:val="24"/>
          <w:szCs w:val="24"/>
          <w:lang w:val="en-US" w:eastAsia="ru-RU"/>
        </w:rPr>
        <w:t xml:space="preserve"> m on the target number 4 (a chest figure with circles) from three positions (lying, kneeling, standing) without stop, 3 test shots before the first position and 10 scoring shots from each position.</w:t>
      </w:r>
      <w:r w:rsidR="001D1FD1" w:rsidRPr="008908F0">
        <w:rPr>
          <w:rFonts w:ascii="Times New Roman" w:eastAsia="Times New Roman" w:hAnsi="Times New Roman" w:cs="Times New Roman"/>
          <w:sz w:val="24"/>
          <w:szCs w:val="24"/>
          <w:lang w:val="uk-UA" w:eastAsia="ru-RU"/>
        </w:rPr>
        <w:t xml:space="preserve"> </w:t>
      </w:r>
    </w:p>
    <w:p w14:paraId="79EC1D2B" w14:textId="77777777" w:rsidR="00EA318A" w:rsidRPr="008908F0" w:rsidRDefault="003C7746" w:rsidP="00C81653">
      <w:pPr>
        <w:widowControl w:val="0"/>
        <w:spacing w:after="0" w:line="360" w:lineRule="auto"/>
        <w:jc w:val="both"/>
        <w:rPr>
          <w:rFonts w:ascii="Times New Roman" w:eastAsia="Times New Roman" w:hAnsi="Times New Roman" w:cs="Times New Roman"/>
          <w:sz w:val="24"/>
          <w:szCs w:val="24"/>
          <w:lang w:val="uk-UA" w:eastAsia="ru-RU"/>
        </w:rPr>
      </w:pPr>
      <w:r w:rsidRPr="008908F0">
        <w:rPr>
          <w:rFonts w:ascii="Times New Roman" w:eastAsia="Times New Roman" w:hAnsi="Times New Roman" w:cs="Times New Roman"/>
          <w:b/>
          <w:sz w:val="24"/>
          <w:szCs w:val="24"/>
          <w:lang w:val="en-US" w:eastAsia="ru-RU"/>
        </w:rPr>
        <w:t>Sniper rifle-2</w:t>
      </w:r>
      <w:r w:rsidRPr="008908F0">
        <w:rPr>
          <w:rFonts w:ascii="Times New Roman" w:eastAsia="Times New Roman" w:hAnsi="Times New Roman" w:cs="Times New Roman"/>
          <w:sz w:val="24"/>
          <w:szCs w:val="24"/>
          <w:lang w:val="en-US" w:eastAsia="ru-RU"/>
        </w:rPr>
        <w:t xml:space="preserve"> – shooting from a sniper rifle with an optical sight at </w:t>
      </w:r>
      <w:proofErr w:type="gramStart"/>
      <w:r w:rsidRPr="008908F0">
        <w:rPr>
          <w:rFonts w:ascii="Times New Roman" w:eastAsia="Times New Roman" w:hAnsi="Times New Roman" w:cs="Times New Roman"/>
          <w:sz w:val="24"/>
          <w:szCs w:val="24"/>
          <w:lang w:val="en-US" w:eastAsia="ru-RU"/>
        </w:rPr>
        <w:t>a distance of 300</w:t>
      </w:r>
      <w:proofErr w:type="gramEnd"/>
      <w:r w:rsidRPr="008908F0">
        <w:rPr>
          <w:rFonts w:ascii="Times New Roman" w:eastAsia="Times New Roman" w:hAnsi="Times New Roman" w:cs="Times New Roman"/>
          <w:sz w:val="24"/>
          <w:szCs w:val="24"/>
          <w:lang w:val="en-US" w:eastAsia="ru-RU"/>
        </w:rPr>
        <w:t xml:space="preserve"> m on the target number 4 (a chest figure with circles) from a position lying without stop, 5 test shots and two series for 10 shot shots.</w:t>
      </w:r>
      <w:r w:rsidR="001D1FD1" w:rsidRPr="008908F0">
        <w:rPr>
          <w:rFonts w:ascii="Times New Roman" w:eastAsia="Times New Roman" w:hAnsi="Times New Roman" w:cs="Times New Roman"/>
          <w:sz w:val="24"/>
          <w:szCs w:val="24"/>
          <w:lang w:val="uk-UA" w:eastAsia="ru-RU"/>
        </w:rPr>
        <w:t xml:space="preserve"> </w:t>
      </w:r>
      <w:r w:rsidRPr="008908F0">
        <w:rPr>
          <w:rFonts w:ascii="Times New Roman" w:eastAsia="Times New Roman" w:hAnsi="Times New Roman" w:cs="Times New Roman"/>
          <w:b/>
          <w:sz w:val="24"/>
          <w:szCs w:val="24"/>
          <w:lang w:val="en-US" w:eastAsia="ru-RU"/>
        </w:rPr>
        <w:t>Sniper rifle-3</w:t>
      </w:r>
      <w:r w:rsidRPr="008908F0">
        <w:rPr>
          <w:rFonts w:ascii="Times New Roman" w:eastAsia="Times New Roman" w:hAnsi="Times New Roman" w:cs="Times New Roman"/>
          <w:sz w:val="24"/>
          <w:szCs w:val="24"/>
          <w:lang w:val="en-US" w:eastAsia="ru-RU"/>
        </w:rPr>
        <w:t xml:space="preserve"> – shooting from a sniper rifle with an optical sight at </w:t>
      </w:r>
      <w:proofErr w:type="gramStart"/>
      <w:r w:rsidRPr="008908F0">
        <w:rPr>
          <w:rFonts w:ascii="Times New Roman" w:eastAsia="Times New Roman" w:hAnsi="Times New Roman" w:cs="Times New Roman"/>
          <w:sz w:val="24"/>
          <w:szCs w:val="24"/>
          <w:lang w:val="en-US" w:eastAsia="ru-RU"/>
        </w:rPr>
        <w:t>a distance of 100</w:t>
      </w:r>
      <w:proofErr w:type="gramEnd"/>
      <w:r w:rsidRPr="008908F0">
        <w:rPr>
          <w:rFonts w:ascii="Times New Roman" w:eastAsia="Times New Roman" w:hAnsi="Times New Roman" w:cs="Times New Roman"/>
          <w:sz w:val="24"/>
          <w:szCs w:val="24"/>
          <w:lang w:val="en-US" w:eastAsia="ru-RU"/>
        </w:rPr>
        <w:t xml:space="preserve"> m, 200 m, 300 m on the target number 5-a (main figure with circles) from the position of lying from the stop, 5 test and 30 shot shots (10 shots for each distance).</w:t>
      </w:r>
      <w:r w:rsidR="001D1FD1" w:rsidRPr="008908F0">
        <w:rPr>
          <w:rFonts w:ascii="Times New Roman" w:eastAsia="Times New Roman" w:hAnsi="Times New Roman" w:cs="Times New Roman"/>
          <w:sz w:val="24"/>
          <w:szCs w:val="24"/>
          <w:lang w:val="uk-UA" w:eastAsia="ru-RU"/>
        </w:rPr>
        <w:t xml:space="preserve"> </w:t>
      </w:r>
    </w:p>
    <w:p w14:paraId="01F98BF9" w14:textId="5A018A19" w:rsidR="00EA318A" w:rsidRPr="008908F0" w:rsidRDefault="003C7746" w:rsidP="00C81653">
      <w:pPr>
        <w:widowControl w:val="0"/>
        <w:spacing w:after="0" w:line="360" w:lineRule="auto"/>
        <w:jc w:val="both"/>
        <w:rPr>
          <w:rFonts w:ascii="Times New Roman" w:eastAsia="Times New Roman" w:hAnsi="Times New Roman" w:cs="Times New Roman"/>
          <w:sz w:val="24"/>
          <w:szCs w:val="24"/>
          <w:lang w:val="uk-UA" w:eastAsia="ru-RU"/>
        </w:rPr>
      </w:pPr>
      <w:r w:rsidRPr="008908F0">
        <w:rPr>
          <w:rFonts w:ascii="Times New Roman" w:eastAsia="Times New Roman" w:hAnsi="Times New Roman" w:cs="Times New Roman"/>
          <w:b/>
          <w:sz w:val="24"/>
          <w:szCs w:val="24"/>
          <w:lang w:val="en-US" w:eastAsia="ru-RU"/>
        </w:rPr>
        <w:t>Sniper rifle-5</w:t>
      </w:r>
      <w:r w:rsidRPr="008908F0">
        <w:rPr>
          <w:rFonts w:ascii="Times New Roman" w:eastAsia="Times New Roman" w:hAnsi="Times New Roman" w:cs="Times New Roman"/>
          <w:sz w:val="24"/>
          <w:szCs w:val="24"/>
          <w:lang w:val="en-US" w:eastAsia="ru-RU"/>
        </w:rPr>
        <w:t xml:space="preserve"> – speed shooting from a sniper rifle with an optical sight at </w:t>
      </w:r>
      <w:proofErr w:type="gramStart"/>
      <w:r w:rsidRPr="008908F0">
        <w:rPr>
          <w:rFonts w:ascii="Times New Roman" w:eastAsia="Times New Roman" w:hAnsi="Times New Roman" w:cs="Times New Roman"/>
          <w:sz w:val="24"/>
          <w:szCs w:val="24"/>
          <w:lang w:val="en-US" w:eastAsia="ru-RU"/>
        </w:rPr>
        <w:t>a distance of 200</w:t>
      </w:r>
      <w:proofErr w:type="gramEnd"/>
      <w:r w:rsidRPr="008908F0">
        <w:rPr>
          <w:rFonts w:ascii="Times New Roman" w:eastAsia="Times New Roman" w:hAnsi="Times New Roman" w:cs="Times New Roman"/>
          <w:sz w:val="24"/>
          <w:szCs w:val="24"/>
          <w:lang w:val="en-US" w:eastAsia="ru-RU"/>
        </w:rPr>
        <w:t xml:space="preserve"> m on target No. 5-a (main figure with circles), appearing, from the position lying from the stop, 5 test and 10 counting </w:t>
      </w:r>
      <w:r w:rsidRPr="00D044A8">
        <w:rPr>
          <w:rFonts w:ascii="Times New Roman" w:eastAsia="Times New Roman" w:hAnsi="Times New Roman" w:cs="Times New Roman"/>
          <w:sz w:val="24"/>
          <w:szCs w:val="24"/>
          <w:lang w:val="en-US" w:eastAsia="ru-RU"/>
        </w:rPr>
        <w:t>shots</w:t>
      </w:r>
      <w:r w:rsidR="003C3532" w:rsidRPr="00D044A8">
        <w:rPr>
          <w:rFonts w:ascii="Times New Roman" w:eastAsia="Times New Roman" w:hAnsi="Times New Roman" w:cs="Times New Roman"/>
          <w:sz w:val="24"/>
          <w:szCs w:val="24"/>
          <w:lang w:val="uk-UA" w:eastAsia="ru-RU"/>
        </w:rPr>
        <w:t xml:space="preserve"> </w:t>
      </w:r>
      <w:r w:rsidR="003C3532" w:rsidRPr="00D044A8">
        <w:rPr>
          <w:rFonts w:ascii="Times New Roman" w:eastAsia="Times New Roman" w:hAnsi="Times New Roman" w:cs="Times New Roman"/>
          <w:sz w:val="24"/>
          <w:szCs w:val="24"/>
          <w:lang w:val="en-US" w:eastAsia="ru-RU"/>
        </w:rPr>
        <w:t>[</w:t>
      </w:r>
      <w:r w:rsidR="00B01DA9" w:rsidRPr="00D044A8">
        <w:rPr>
          <w:rFonts w:ascii="Times New Roman" w:eastAsia="Times New Roman" w:hAnsi="Times New Roman" w:cs="Times New Roman"/>
          <w:sz w:val="24"/>
          <w:szCs w:val="24"/>
          <w:lang w:val="uk-UA" w:eastAsia="ru-RU"/>
        </w:rPr>
        <w:t>5</w:t>
      </w:r>
      <w:r w:rsidR="003C3532" w:rsidRPr="00D044A8">
        <w:rPr>
          <w:rFonts w:ascii="Times New Roman" w:eastAsia="Times New Roman" w:hAnsi="Times New Roman" w:cs="Times New Roman"/>
          <w:sz w:val="24"/>
          <w:szCs w:val="24"/>
          <w:lang w:val="en-US" w:eastAsia="ru-RU"/>
        </w:rPr>
        <w:t>]</w:t>
      </w:r>
      <w:r w:rsidRPr="00D044A8">
        <w:rPr>
          <w:rFonts w:ascii="Times New Roman" w:eastAsia="Times New Roman" w:hAnsi="Times New Roman" w:cs="Times New Roman"/>
          <w:sz w:val="24"/>
          <w:szCs w:val="24"/>
          <w:lang w:val="en-US" w:eastAsia="ru-RU"/>
        </w:rPr>
        <w:t>.</w:t>
      </w:r>
      <w:r w:rsidR="001D1FD1" w:rsidRPr="008908F0">
        <w:rPr>
          <w:rFonts w:ascii="Times New Roman" w:eastAsia="Times New Roman" w:hAnsi="Times New Roman" w:cs="Times New Roman"/>
          <w:sz w:val="24"/>
          <w:szCs w:val="24"/>
          <w:lang w:val="uk-UA" w:eastAsia="ru-RU"/>
        </w:rPr>
        <w:t xml:space="preserve"> </w:t>
      </w:r>
    </w:p>
    <w:p w14:paraId="3C12B105" w14:textId="25971452" w:rsidR="003C7746" w:rsidRPr="008908F0" w:rsidRDefault="003C7746" w:rsidP="009A0FC4">
      <w:pPr>
        <w:widowControl w:val="0"/>
        <w:tabs>
          <w:tab w:val="left" w:pos="6946"/>
        </w:tabs>
        <w:spacing w:after="0" w:line="360" w:lineRule="auto"/>
        <w:ind w:firstLine="709"/>
        <w:jc w:val="both"/>
        <w:rPr>
          <w:rFonts w:ascii="Times New Roman" w:eastAsia="Times New Roman" w:hAnsi="Times New Roman" w:cs="Times New Roman"/>
          <w:sz w:val="24"/>
          <w:szCs w:val="24"/>
          <w:lang w:val="en-US" w:eastAsia="ru-RU"/>
        </w:rPr>
      </w:pPr>
      <w:bookmarkStart w:id="9" w:name="_Hlk80702334"/>
      <w:r w:rsidRPr="008908F0">
        <w:rPr>
          <w:rFonts w:ascii="Times New Roman" w:eastAsia="Times New Roman" w:hAnsi="Times New Roman" w:cs="Times New Roman"/>
          <w:b/>
          <w:sz w:val="24"/>
          <w:szCs w:val="24"/>
          <w:lang w:val="en-US" w:eastAsia="ru-RU"/>
        </w:rPr>
        <w:t>Conclusions</w:t>
      </w:r>
      <w:r w:rsidR="002E56A1" w:rsidRPr="008908F0">
        <w:rPr>
          <w:rFonts w:ascii="Times New Roman" w:eastAsia="Times New Roman" w:hAnsi="Times New Roman" w:cs="Times New Roman"/>
          <w:b/>
          <w:sz w:val="24"/>
          <w:szCs w:val="24"/>
          <w:lang w:val="uk-UA" w:eastAsia="ru-RU"/>
        </w:rPr>
        <w:t xml:space="preserve"> </w:t>
      </w:r>
      <w:bookmarkEnd w:id="9"/>
      <w:r w:rsidRPr="008908F0">
        <w:rPr>
          <w:rFonts w:ascii="Times New Roman" w:eastAsia="Times New Roman" w:hAnsi="Times New Roman" w:cs="Times New Roman"/>
          <w:sz w:val="24"/>
          <w:szCs w:val="24"/>
          <w:lang w:val="en-US" w:eastAsia="ru-RU"/>
        </w:rPr>
        <w:t xml:space="preserve">The scientific novelty of the results of this pedagogical experiment was the first comprehensive study of pedagogical conditions for the use of the </w:t>
      </w:r>
      <w:bookmarkStart w:id="10" w:name="_Hlk87167164"/>
      <w:r w:rsidR="00A60D0D" w:rsidRPr="008908F0">
        <w:rPr>
          <w:rFonts w:ascii="Times New Roman" w:eastAsia="Times New Roman" w:hAnsi="Times New Roman" w:cs="Times New Roman"/>
          <w:sz w:val="24"/>
          <w:szCs w:val="24"/>
          <w:lang w:val="en-US" w:eastAsia="ru-RU"/>
        </w:rPr>
        <w:t>police officers</w:t>
      </w:r>
      <w:r w:rsidR="00A60D0D" w:rsidRPr="008908F0">
        <w:rPr>
          <w:rFonts w:ascii="Times New Roman" w:eastAsia="Times New Roman" w:hAnsi="Times New Roman" w:cs="Times New Roman"/>
          <w:sz w:val="24"/>
          <w:szCs w:val="24"/>
          <w:lang w:val="uk-UA" w:eastAsia="ru-RU"/>
        </w:rPr>
        <w:t xml:space="preserve"> </w:t>
      </w:r>
      <w:bookmarkEnd w:id="10"/>
      <w:r w:rsidRPr="008908F0">
        <w:rPr>
          <w:rFonts w:ascii="Times New Roman" w:eastAsia="Times New Roman" w:hAnsi="Times New Roman" w:cs="Times New Roman"/>
          <w:sz w:val="24"/>
          <w:szCs w:val="24"/>
          <w:lang w:val="en-US" w:eastAsia="ru-RU"/>
        </w:rPr>
        <w:t xml:space="preserve">training technique of </w:t>
      </w:r>
      <w:proofErr w:type="gramStart"/>
      <w:r w:rsidRPr="008908F0">
        <w:rPr>
          <w:rFonts w:ascii="Times New Roman" w:eastAsia="Times New Roman" w:hAnsi="Times New Roman" w:cs="Times New Roman"/>
          <w:sz w:val="24"/>
          <w:szCs w:val="24"/>
          <w:lang w:val="en-US" w:eastAsia="ru-RU"/>
        </w:rPr>
        <w:t>applied  in</w:t>
      </w:r>
      <w:proofErr w:type="gramEnd"/>
      <w:r w:rsidRPr="008908F0">
        <w:rPr>
          <w:rFonts w:ascii="Times New Roman" w:eastAsia="Times New Roman" w:hAnsi="Times New Roman" w:cs="Times New Roman"/>
          <w:sz w:val="24"/>
          <w:szCs w:val="24"/>
          <w:lang w:val="en-US" w:eastAsia="ru-RU"/>
        </w:rPr>
        <w:t xml:space="preserve"> Ukraine.</w:t>
      </w:r>
    </w:p>
    <w:p w14:paraId="341DEB3A" w14:textId="77777777" w:rsidR="003C7746" w:rsidRPr="003C7746" w:rsidRDefault="003C7746" w:rsidP="00C81653">
      <w:pPr>
        <w:widowControl w:val="0"/>
        <w:tabs>
          <w:tab w:val="left" w:pos="6946"/>
        </w:tabs>
        <w:spacing w:after="0" w:line="360" w:lineRule="auto"/>
        <w:jc w:val="both"/>
        <w:rPr>
          <w:rFonts w:ascii="Times New Roman" w:eastAsia="Times New Roman" w:hAnsi="Times New Roman" w:cs="Times New Roman"/>
          <w:color w:val="000000"/>
          <w:sz w:val="24"/>
          <w:szCs w:val="24"/>
          <w:lang w:val="en-US" w:eastAsia="ru-RU"/>
        </w:rPr>
      </w:pPr>
    </w:p>
    <w:p w14:paraId="7AD5E4D0" w14:textId="7280CF95" w:rsidR="003C7746" w:rsidRPr="00570049" w:rsidRDefault="00C81653" w:rsidP="00C81653">
      <w:pPr>
        <w:widowControl w:val="0"/>
        <w:spacing w:after="0" w:line="360" w:lineRule="auto"/>
        <w:jc w:val="center"/>
        <w:rPr>
          <w:rFonts w:ascii="Times New Roman" w:eastAsia="Times New Roman" w:hAnsi="Times New Roman" w:cs="Times New Roman"/>
          <w:b/>
          <w:i/>
          <w:iCs/>
          <w:color w:val="000000"/>
          <w:sz w:val="24"/>
          <w:szCs w:val="24"/>
          <w:lang w:eastAsia="ru-RU"/>
        </w:rPr>
      </w:pPr>
      <w:bookmarkStart w:id="11" w:name="_Hlk80718358"/>
      <w:r w:rsidRPr="003C7746">
        <w:rPr>
          <w:rFonts w:ascii="Times New Roman" w:eastAsia="Times New Roman" w:hAnsi="Times New Roman" w:cs="Times New Roman"/>
          <w:b/>
          <w:i/>
          <w:iCs/>
          <w:color w:val="000000"/>
          <w:sz w:val="24"/>
          <w:szCs w:val="24"/>
          <w:lang w:val="en-US" w:eastAsia="ru-RU"/>
        </w:rPr>
        <w:t>REFERENCES</w:t>
      </w:r>
    </w:p>
    <w:p w14:paraId="1BC4D023" w14:textId="0E125665" w:rsidR="003A4CC3" w:rsidRPr="00D044A8" w:rsidRDefault="003A4CC3" w:rsidP="003A4CC3">
      <w:pPr>
        <w:widowControl w:val="0"/>
        <w:spacing w:after="0" w:line="360" w:lineRule="auto"/>
        <w:jc w:val="both"/>
        <w:rPr>
          <w:rFonts w:ascii="Times New Roman" w:eastAsia="Times New Roman" w:hAnsi="Times New Roman" w:cs="Times New Roman"/>
          <w:color w:val="000000"/>
          <w:sz w:val="24"/>
          <w:szCs w:val="24"/>
          <w:lang w:val="uk-UA" w:eastAsia="ru-RU"/>
        </w:rPr>
      </w:pPr>
      <w:r w:rsidRPr="00D044A8">
        <w:rPr>
          <w:rFonts w:ascii="Times New Roman" w:eastAsia="Times New Roman" w:hAnsi="Times New Roman" w:cs="Times New Roman"/>
          <w:color w:val="000000"/>
          <w:sz w:val="24"/>
          <w:szCs w:val="24"/>
          <w:lang w:eastAsia="ru-RU"/>
        </w:rPr>
        <w:t>1</w:t>
      </w:r>
      <w:r w:rsidR="009E6087" w:rsidRPr="00D044A8">
        <w:rPr>
          <w:rFonts w:ascii="Times New Roman" w:eastAsia="Times New Roman" w:hAnsi="Times New Roman" w:cs="Times New Roman"/>
          <w:color w:val="000000"/>
          <w:sz w:val="24"/>
          <w:szCs w:val="24"/>
          <w:lang w:val="uk-UA" w:eastAsia="ru-RU"/>
        </w:rPr>
        <w:t>.</w:t>
      </w:r>
      <w:r w:rsidRPr="00D044A8">
        <w:rPr>
          <w:rFonts w:ascii="Times New Roman" w:eastAsia="Times New Roman" w:hAnsi="Times New Roman" w:cs="Times New Roman"/>
          <w:color w:val="000000"/>
          <w:sz w:val="24"/>
          <w:szCs w:val="24"/>
          <w:lang w:eastAsia="ru-RU"/>
        </w:rPr>
        <w:t xml:space="preserve"> </w:t>
      </w:r>
      <w:r w:rsidRPr="00D044A8">
        <w:rPr>
          <w:rFonts w:ascii="Times New Roman" w:eastAsia="Times New Roman" w:hAnsi="Times New Roman" w:cs="Times New Roman"/>
          <w:color w:val="000000"/>
          <w:sz w:val="24"/>
          <w:szCs w:val="24"/>
          <w:lang w:val="uk-UA" w:eastAsia="ru-RU"/>
        </w:rPr>
        <w:t>Правила змагань Всеукраїнської федерації прикладних стрілецьких видів спорту. Правила, 2013. http://ufps.org.ua/pravila.html</w:t>
      </w:r>
    </w:p>
    <w:p w14:paraId="687182F0" w14:textId="034E60C0" w:rsidR="003A4CC3" w:rsidRPr="00D044A8" w:rsidRDefault="009E6087" w:rsidP="003A4CC3">
      <w:pPr>
        <w:widowControl w:val="0"/>
        <w:spacing w:after="0" w:line="360" w:lineRule="auto"/>
        <w:jc w:val="both"/>
        <w:rPr>
          <w:rFonts w:ascii="Times New Roman" w:eastAsia="Times New Roman" w:hAnsi="Times New Roman" w:cs="Times New Roman"/>
          <w:color w:val="000000"/>
          <w:sz w:val="24"/>
          <w:szCs w:val="24"/>
          <w:lang w:val="uk-UA" w:eastAsia="ru-RU"/>
        </w:rPr>
      </w:pPr>
      <w:r w:rsidRPr="00D044A8">
        <w:rPr>
          <w:rFonts w:ascii="Times New Roman" w:eastAsia="Times New Roman" w:hAnsi="Times New Roman" w:cs="Times New Roman"/>
          <w:color w:val="000000"/>
          <w:sz w:val="24"/>
          <w:szCs w:val="24"/>
          <w:lang w:val="uk-UA" w:eastAsia="ru-RU"/>
        </w:rPr>
        <w:t>2.</w:t>
      </w:r>
      <w:r w:rsidR="003A4CC3" w:rsidRPr="00D044A8">
        <w:rPr>
          <w:rFonts w:ascii="Times New Roman" w:eastAsia="Times New Roman" w:hAnsi="Times New Roman" w:cs="Times New Roman"/>
          <w:color w:val="000000"/>
          <w:sz w:val="24"/>
          <w:szCs w:val="24"/>
          <w:lang w:val="uk-UA" w:eastAsia="ru-RU"/>
        </w:rPr>
        <w:t xml:space="preserve"> Шаповалов ББ, Медведєв ВС, Супрун МО. Психологія і тактика дій працівників міліції в ситуаціях озброєної протидії з боку злочинців: методичні рекомендації. </w:t>
      </w:r>
      <w:r w:rsidR="00D044A8" w:rsidRPr="00D044A8">
        <w:rPr>
          <w:rFonts w:ascii="Times New Roman" w:eastAsia="Times New Roman" w:hAnsi="Times New Roman" w:cs="Times New Roman"/>
          <w:color w:val="000000"/>
          <w:sz w:val="24"/>
          <w:szCs w:val="24"/>
          <w:lang w:val="uk-UA" w:eastAsia="ru-RU"/>
        </w:rPr>
        <w:t>Київ</w:t>
      </w:r>
      <w:r w:rsidR="003A4CC3" w:rsidRPr="00D044A8">
        <w:rPr>
          <w:rFonts w:ascii="Times New Roman" w:eastAsia="Times New Roman" w:hAnsi="Times New Roman" w:cs="Times New Roman"/>
          <w:color w:val="000000"/>
          <w:sz w:val="24"/>
          <w:szCs w:val="24"/>
          <w:lang w:val="uk-UA" w:eastAsia="ru-RU"/>
        </w:rPr>
        <w:t>; 2011. 75 p. (</w:t>
      </w:r>
      <w:proofErr w:type="spellStart"/>
      <w:r w:rsidR="003A4CC3" w:rsidRPr="00D044A8">
        <w:rPr>
          <w:rFonts w:ascii="Times New Roman" w:eastAsia="Times New Roman" w:hAnsi="Times New Roman" w:cs="Times New Roman"/>
          <w:color w:val="000000"/>
          <w:sz w:val="24"/>
          <w:szCs w:val="24"/>
          <w:lang w:val="uk-UA" w:eastAsia="ru-RU"/>
        </w:rPr>
        <w:t>in</w:t>
      </w:r>
      <w:proofErr w:type="spellEnd"/>
      <w:r w:rsidR="003A4CC3" w:rsidRPr="00D044A8">
        <w:rPr>
          <w:rFonts w:ascii="Times New Roman" w:eastAsia="Times New Roman" w:hAnsi="Times New Roman" w:cs="Times New Roman"/>
          <w:color w:val="000000"/>
          <w:sz w:val="24"/>
          <w:szCs w:val="24"/>
          <w:lang w:val="uk-UA" w:eastAsia="ru-RU"/>
        </w:rPr>
        <w:t xml:space="preserve"> </w:t>
      </w:r>
      <w:proofErr w:type="spellStart"/>
      <w:r w:rsidR="003A4CC3" w:rsidRPr="00D044A8">
        <w:rPr>
          <w:rFonts w:ascii="Times New Roman" w:eastAsia="Times New Roman" w:hAnsi="Times New Roman" w:cs="Times New Roman"/>
          <w:color w:val="000000"/>
          <w:sz w:val="24"/>
          <w:szCs w:val="24"/>
          <w:lang w:val="uk-UA" w:eastAsia="ru-RU"/>
        </w:rPr>
        <w:t>Ukr</w:t>
      </w:r>
      <w:proofErr w:type="spellEnd"/>
      <w:r w:rsidR="003A4CC3" w:rsidRPr="00D044A8">
        <w:rPr>
          <w:rFonts w:ascii="Times New Roman" w:eastAsia="Times New Roman" w:hAnsi="Times New Roman" w:cs="Times New Roman"/>
          <w:color w:val="000000"/>
          <w:sz w:val="24"/>
          <w:szCs w:val="24"/>
          <w:lang w:val="uk-UA" w:eastAsia="ru-RU"/>
        </w:rPr>
        <w:t>.)</w:t>
      </w:r>
    </w:p>
    <w:p w14:paraId="4949B964" w14:textId="59AD4E18" w:rsidR="003A4CC3" w:rsidRPr="00D044A8" w:rsidRDefault="009E6087" w:rsidP="003A4CC3">
      <w:pPr>
        <w:widowControl w:val="0"/>
        <w:spacing w:after="0" w:line="360" w:lineRule="auto"/>
        <w:jc w:val="both"/>
        <w:rPr>
          <w:rFonts w:ascii="Times New Roman" w:eastAsia="Times New Roman" w:hAnsi="Times New Roman" w:cs="Times New Roman"/>
          <w:color w:val="000000"/>
          <w:sz w:val="24"/>
          <w:szCs w:val="24"/>
          <w:lang w:val="en-US" w:eastAsia="ru-RU"/>
        </w:rPr>
      </w:pPr>
      <w:r w:rsidRPr="00D044A8">
        <w:rPr>
          <w:rFonts w:ascii="Times New Roman" w:eastAsia="Times New Roman" w:hAnsi="Times New Roman" w:cs="Times New Roman"/>
          <w:color w:val="000000"/>
          <w:sz w:val="24"/>
          <w:szCs w:val="24"/>
          <w:lang w:val="uk-UA" w:eastAsia="ru-RU"/>
        </w:rPr>
        <w:t>3.</w:t>
      </w:r>
      <w:r w:rsidR="003A4CC3" w:rsidRPr="00D044A8">
        <w:rPr>
          <w:rFonts w:ascii="Times New Roman" w:eastAsia="Times New Roman" w:hAnsi="Times New Roman" w:cs="Times New Roman"/>
          <w:color w:val="000000"/>
          <w:sz w:val="24"/>
          <w:szCs w:val="24"/>
          <w:lang w:eastAsia="ru-RU"/>
        </w:rPr>
        <w:t xml:space="preserve"> Ларин А. Стрелковая подготовка сотрудников спецподразделений: Базовый курс. Москва</w:t>
      </w:r>
      <w:r w:rsidR="003A4CC3" w:rsidRPr="00D044A8">
        <w:rPr>
          <w:rFonts w:ascii="Times New Roman" w:eastAsia="Times New Roman" w:hAnsi="Times New Roman" w:cs="Times New Roman"/>
          <w:color w:val="000000"/>
          <w:sz w:val="24"/>
          <w:szCs w:val="24"/>
          <w:lang w:val="en-US" w:eastAsia="ru-RU"/>
        </w:rPr>
        <w:t xml:space="preserve">; 2002. 256 p. (in Russian) </w:t>
      </w:r>
    </w:p>
    <w:p w14:paraId="1D8B838F" w14:textId="328A8526" w:rsidR="003C7746" w:rsidRPr="00D044A8" w:rsidRDefault="003C7746" w:rsidP="00C81653">
      <w:pPr>
        <w:widowControl w:val="0"/>
        <w:spacing w:after="0" w:line="360" w:lineRule="auto"/>
        <w:jc w:val="both"/>
        <w:rPr>
          <w:rFonts w:ascii="Times New Roman" w:eastAsia="Times New Roman" w:hAnsi="Times New Roman" w:cs="Times New Roman"/>
          <w:color w:val="000000"/>
          <w:sz w:val="24"/>
          <w:szCs w:val="24"/>
          <w:lang w:val="en-US" w:eastAsia="ru-RU"/>
        </w:rPr>
      </w:pPr>
      <w:r w:rsidRPr="00D044A8">
        <w:rPr>
          <w:rFonts w:ascii="Times New Roman" w:eastAsia="Times New Roman" w:hAnsi="Times New Roman" w:cs="Times New Roman"/>
          <w:color w:val="000000"/>
          <w:sz w:val="24"/>
          <w:szCs w:val="24"/>
          <w:lang w:val="en-US" w:eastAsia="ru-RU"/>
        </w:rPr>
        <w:t>4</w:t>
      </w:r>
      <w:r w:rsidR="00B01DA9" w:rsidRPr="00D044A8">
        <w:rPr>
          <w:rFonts w:ascii="Times New Roman" w:eastAsia="Times New Roman" w:hAnsi="Times New Roman" w:cs="Times New Roman"/>
          <w:color w:val="000000"/>
          <w:sz w:val="24"/>
          <w:szCs w:val="24"/>
          <w:lang w:val="uk-UA" w:eastAsia="ru-RU"/>
        </w:rPr>
        <w:t>.</w:t>
      </w:r>
      <w:r w:rsidRPr="00D044A8">
        <w:rPr>
          <w:rFonts w:ascii="Times New Roman" w:eastAsia="Times New Roman" w:hAnsi="Times New Roman" w:cs="Times New Roman"/>
          <w:color w:val="000000"/>
          <w:sz w:val="24"/>
          <w:szCs w:val="24"/>
          <w:lang w:val="en-US" w:eastAsia="ru-RU"/>
        </w:rPr>
        <w:t xml:space="preserve"> </w:t>
      </w:r>
      <w:proofErr w:type="spellStart"/>
      <w:r w:rsidRPr="00D044A8">
        <w:rPr>
          <w:rFonts w:ascii="Times New Roman" w:eastAsia="Times New Roman" w:hAnsi="Times New Roman" w:cs="Times New Roman"/>
          <w:color w:val="000000"/>
          <w:sz w:val="24"/>
          <w:szCs w:val="24"/>
          <w:lang w:val="en-US" w:eastAsia="ru-RU"/>
        </w:rPr>
        <w:t>Danylevych</w:t>
      </w:r>
      <w:proofErr w:type="spellEnd"/>
      <w:r w:rsidRPr="00D044A8">
        <w:rPr>
          <w:rFonts w:ascii="Times New Roman" w:eastAsia="Times New Roman" w:hAnsi="Times New Roman" w:cs="Times New Roman"/>
          <w:color w:val="000000"/>
          <w:sz w:val="24"/>
          <w:szCs w:val="24"/>
          <w:lang w:val="en-US" w:eastAsia="ru-RU"/>
        </w:rPr>
        <w:t xml:space="preserve"> M, Romanchuk O, </w:t>
      </w:r>
      <w:proofErr w:type="spellStart"/>
      <w:r w:rsidRPr="00D044A8">
        <w:rPr>
          <w:rFonts w:ascii="Times New Roman" w:eastAsia="Times New Roman" w:hAnsi="Times New Roman" w:cs="Times New Roman"/>
          <w:color w:val="000000"/>
          <w:sz w:val="24"/>
          <w:szCs w:val="24"/>
          <w:lang w:val="en-US" w:eastAsia="ru-RU"/>
        </w:rPr>
        <w:t>Hrybovska</w:t>
      </w:r>
      <w:proofErr w:type="spellEnd"/>
      <w:r w:rsidRPr="00D044A8">
        <w:rPr>
          <w:rFonts w:ascii="Times New Roman" w:eastAsia="Times New Roman" w:hAnsi="Times New Roman" w:cs="Times New Roman"/>
          <w:color w:val="000000"/>
          <w:sz w:val="24"/>
          <w:szCs w:val="24"/>
          <w:lang w:val="en-US" w:eastAsia="ru-RU"/>
        </w:rPr>
        <w:t xml:space="preserve"> I, </w:t>
      </w:r>
      <w:proofErr w:type="spellStart"/>
      <w:r w:rsidRPr="00D044A8">
        <w:rPr>
          <w:rFonts w:ascii="Times New Roman" w:eastAsia="Times New Roman" w:hAnsi="Times New Roman" w:cs="Times New Roman"/>
          <w:color w:val="000000"/>
          <w:sz w:val="24"/>
          <w:szCs w:val="24"/>
          <w:lang w:val="en-US" w:eastAsia="ru-RU"/>
        </w:rPr>
        <w:t>Ivanochko</w:t>
      </w:r>
      <w:proofErr w:type="spellEnd"/>
      <w:r w:rsidRPr="00D044A8">
        <w:rPr>
          <w:rFonts w:ascii="Times New Roman" w:eastAsia="Times New Roman" w:hAnsi="Times New Roman" w:cs="Times New Roman"/>
          <w:color w:val="000000"/>
          <w:sz w:val="24"/>
          <w:szCs w:val="24"/>
          <w:lang w:val="en-US" w:eastAsia="ru-RU"/>
        </w:rPr>
        <w:t xml:space="preserve"> V. Pedagogical conditions of introduction of innovative educational technologies into the professional training of future specialists in the field of physical education and sport. Journal of Physical Education and Sport (JPES), 2017; 17(3): 1113-1119. doi:10.7752/jpes.2017.03171</w:t>
      </w:r>
    </w:p>
    <w:p w14:paraId="60BB0322" w14:textId="34A00D9A" w:rsidR="003C7746" w:rsidRPr="00D044A8" w:rsidRDefault="00B01DA9" w:rsidP="00C81653">
      <w:pPr>
        <w:widowControl w:val="0"/>
        <w:spacing w:after="0" w:line="360" w:lineRule="auto"/>
        <w:jc w:val="both"/>
        <w:rPr>
          <w:rFonts w:ascii="Times New Roman" w:eastAsia="Times New Roman" w:hAnsi="Times New Roman" w:cs="Times New Roman"/>
          <w:color w:val="000000"/>
          <w:sz w:val="24"/>
          <w:szCs w:val="24"/>
          <w:lang w:val="uk-UA" w:eastAsia="ru-RU"/>
        </w:rPr>
      </w:pPr>
      <w:r w:rsidRPr="00D044A8">
        <w:rPr>
          <w:rFonts w:ascii="Times New Roman" w:eastAsia="Times New Roman" w:hAnsi="Times New Roman" w:cs="Times New Roman"/>
          <w:color w:val="000000"/>
          <w:sz w:val="24"/>
          <w:szCs w:val="24"/>
          <w:lang w:val="uk-UA" w:eastAsia="ru-RU"/>
        </w:rPr>
        <w:t>5.</w:t>
      </w:r>
      <w:r w:rsidR="003C7746" w:rsidRPr="00D044A8">
        <w:rPr>
          <w:rFonts w:ascii="Times New Roman" w:eastAsia="Times New Roman" w:hAnsi="Times New Roman" w:cs="Times New Roman"/>
          <w:color w:val="000000"/>
          <w:sz w:val="24"/>
          <w:szCs w:val="24"/>
          <w:lang w:eastAsia="ru-RU"/>
        </w:rPr>
        <w:t xml:space="preserve"> </w:t>
      </w:r>
      <w:proofErr w:type="spellStart"/>
      <w:r w:rsidR="003C7746" w:rsidRPr="00D044A8">
        <w:rPr>
          <w:rFonts w:ascii="Times New Roman" w:eastAsia="Times New Roman" w:hAnsi="Times New Roman" w:cs="Times New Roman"/>
          <w:color w:val="000000"/>
          <w:sz w:val="24"/>
          <w:szCs w:val="24"/>
          <w:lang w:val="uk-UA" w:eastAsia="ru-RU"/>
        </w:rPr>
        <w:t>Запорожанов</w:t>
      </w:r>
      <w:proofErr w:type="spellEnd"/>
      <w:r w:rsidR="003C7746" w:rsidRPr="00D044A8">
        <w:rPr>
          <w:rFonts w:ascii="Times New Roman" w:eastAsia="Times New Roman" w:hAnsi="Times New Roman" w:cs="Times New Roman"/>
          <w:color w:val="000000"/>
          <w:sz w:val="24"/>
          <w:szCs w:val="24"/>
          <w:lang w:val="uk-UA" w:eastAsia="ru-RU"/>
        </w:rPr>
        <w:t xml:space="preserve"> ОВ, Лобода АМ, Нестеренко АВ, Максимов СП. Основи техніки швидкісної стрільби з пістолета для працівників органів внутрішніх справ. </w:t>
      </w:r>
      <w:r w:rsidR="00D044A8" w:rsidRPr="00D044A8">
        <w:rPr>
          <w:rFonts w:ascii="Times New Roman" w:eastAsia="Times New Roman" w:hAnsi="Times New Roman" w:cs="Times New Roman"/>
          <w:color w:val="000000"/>
          <w:sz w:val="24"/>
          <w:szCs w:val="24"/>
          <w:lang w:val="uk-UA" w:eastAsia="ru-RU"/>
        </w:rPr>
        <w:t>Київ</w:t>
      </w:r>
      <w:r w:rsidR="003C7746" w:rsidRPr="00D044A8">
        <w:rPr>
          <w:rFonts w:ascii="Times New Roman" w:eastAsia="Times New Roman" w:hAnsi="Times New Roman" w:cs="Times New Roman"/>
          <w:color w:val="000000"/>
          <w:sz w:val="24"/>
          <w:szCs w:val="24"/>
          <w:lang w:val="uk-UA" w:eastAsia="ru-RU"/>
        </w:rPr>
        <w:t>; 2011. 112 p. (</w:t>
      </w:r>
      <w:proofErr w:type="spellStart"/>
      <w:r w:rsidR="003C7746" w:rsidRPr="00D044A8">
        <w:rPr>
          <w:rFonts w:ascii="Times New Roman" w:eastAsia="Times New Roman" w:hAnsi="Times New Roman" w:cs="Times New Roman"/>
          <w:color w:val="000000"/>
          <w:sz w:val="24"/>
          <w:szCs w:val="24"/>
          <w:lang w:val="uk-UA" w:eastAsia="ru-RU"/>
        </w:rPr>
        <w:t>in</w:t>
      </w:r>
      <w:proofErr w:type="spellEnd"/>
      <w:r w:rsidR="003C7746" w:rsidRPr="00D044A8">
        <w:rPr>
          <w:rFonts w:ascii="Times New Roman" w:eastAsia="Times New Roman" w:hAnsi="Times New Roman" w:cs="Times New Roman"/>
          <w:color w:val="000000"/>
          <w:sz w:val="24"/>
          <w:szCs w:val="24"/>
          <w:lang w:val="uk-UA" w:eastAsia="ru-RU"/>
        </w:rPr>
        <w:t xml:space="preserve"> </w:t>
      </w:r>
      <w:proofErr w:type="spellStart"/>
      <w:r w:rsidR="003C7746" w:rsidRPr="00D044A8">
        <w:rPr>
          <w:rFonts w:ascii="Times New Roman" w:eastAsia="Times New Roman" w:hAnsi="Times New Roman" w:cs="Times New Roman"/>
          <w:color w:val="000000"/>
          <w:sz w:val="24"/>
          <w:szCs w:val="24"/>
          <w:lang w:val="uk-UA" w:eastAsia="ru-RU"/>
        </w:rPr>
        <w:t>Ukr</w:t>
      </w:r>
      <w:proofErr w:type="spellEnd"/>
      <w:r w:rsidR="003C7746" w:rsidRPr="00D044A8">
        <w:rPr>
          <w:rFonts w:ascii="Times New Roman" w:eastAsia="Times New Roman" w:hAnsi="Times New Roman" w:cs="Times New Roman"/>
          <w:color w:val="000000"/>
          <w:sz w:val="24"/>
          <w:szCs w:val="24"/>
          <w:lang w:val="uk-UA" w:eastAsia="ru-RU"/>
        </w:rPr>
        <w:t>.)</w:t>
      </w:r>
    </w:p>
    <w:p w14:paraId="202099C4" w14:textId="055DFA9E" w:rsidR="003C7746" w:rsidRPr="003C7746" w:rsidRDefault="00B01DA9" w:rsidP="00C81653">
      <w:pPr>
        <w:widowControl w:val="0"/>
        <w:spacing w:after="0" w:line="36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uk-UA" w:eastAsia="ru-RU"/>
        </w:rPr>
        <w:t>6.</w:t>
      </w:r>
      <w:r w:rsidR="003C7746" w:rsidRPr="003C7746">
        <w:rPr>
          <w:rFonts w:ascii="Times New Roman" w:eastAsia="Times New Roman" w:hAnsi="Times New Roman" w:cs="Times New Roman"/>
          <w:color w:val="000000"/>
          <w:sz w:val="24"/>
          <w:szCs w:val="24"/>
          <w:lang w:val="en-US" w:eastAsia="ru-RU"/>
        </w:rPr>
        <w:t xml:space="preserve"> </w:t>
      </w:r>
      <w:proofErr w:type="spellStart"/>
      <w:r w:rsidR="003C7746" w:rsidRPr="003C7746">
        <w:rPr>
          <w:rFonts w:ascii="Times New Roman" w:eastAsia="Times New Roman" w:hAnsi="Times New Roman" w:cs="Times New Roman"/>
          <w:color w:val="000000"/>
          <w:sz w:val="24"/>
          <w:szCs w:val="24"/>
          <w:lang w:val="en-US" w:eastAsia="ru-RU"/>
        </w:rPr>
        <w:t>Lopatiev</w:t>
      </w:r>
      <w:proofErr w:type="spellEnd"/>
      <w:r w:rsidR="003C7746" w:rsidRPr="003C7746">
        <w:rPr>
          <w:rFonts w:ascii="Times New Roman" w:eastAsia="Times New Roman" w:hAnsi="Times New Roman" w:cs="Times New Roman"/>
          <w:color w:val="000000"/>
          <w:sz w:val="24"/>
          <w:szCs w:val="24"/>
          <w:lang w:val="en-US" w:eastAsia="ru-RU"/>
        </w:rPr>
        <w:t xml:space="preserve"> A, </w:t>
      </w:r>
      <w:proofErr w:type="spellStart"/>
      <w:r w:rsidR="003C7746" w:rsidRPr="003C7746">
        <w:rPr>
          <w:rFonts w:ascii="Times New Roman" w:eastAsia="Times New Roman" w:hAnsi="Times New Roman" w:cs="Times New Roman"/>
          <w:color w:val="000000"/>
          <w:sz w:val="24"/>
          <w:szCs w:val="24"/>
          <w:lang w:val="en-US" w:eastAsia="ru-RU"/>
        </w:rPr>
        <w:t>Ivashchenko</w:t>
      </w:r>
      <w:proofErr w:type="spellEnd"/>
      <w:r w:rsidR="003C7746" w:rsidRPr="003C7746">
        <w:rPr>
          <w:rFonts w:ascii="Times New Roman" w:eastAsia="Times New Roman" w:hAnsi="Times New Roman" w:cs="Times New Roman"/>
          <w:color w:val="000000"/>
          <w:sz w:val="24"/>
          <w:szCs w:val="24"/>
          <w:lang w:val="en-US" w:eastAsia="ru-RU"/>
        </w:rPr>
        <w:t xml:space="preserve"> O, </w:t>
      </w:r>
      <w:proofErr w:type="spellStart"/>
      <w:r w:rsidR="003C7746" w:rsidRPr="003C7746">
        <w:rPr>
          <w:rFonts w:ascii="Times New Roman" w:eastAsia="Times New Roman" w:hAnsi="Times New Roman" w:cs="Times New Roman"/>
          <w:color w:val="000000"/>
          <w:sz w:val="24"/>
          <w:szCs w:val="24"/>
          <w:lang w:val="en-US" w:eastAsia="ru-RU"/>
        </w:rPr>
        <w:t>Khudolii</w:t>
      </w:r>
      <w:proofErr w:type="spellEnd"/>
      <w:r w:rsidR="003C7746" w:rsidRPr="003C7746">
        <w:rPr>
          <w:rFonts w:ascii="Times New Roman" w:eastAsia="Times New Roman" w:hAnsi="Times New Roman" w:cs="Times New Roman"/>
          <w:color w:val="000000"/>
          <w:sz w:val="24"/>
          <w:szCs w:val="24"/>
          <w:lang w:val="en-US" w:eastAsia="ru-RU"/>
        </w:rPr>
        <w:t xml:space="preserve"> O, </w:t>
      </w:r>
      <w:proofErr w:type="spellStart"/>
      <w:r w:rsidR="003C7746" w:rsidRPr="003C7746">
        <w:rPr>
          <w:rFonts w:ascii="Times New Roman" w:eastAsia="Times New Roman" w:hAnsi="Times New Roman" w:cs="Times New Roman"/>
          <w:color w:val="000000"/>
          <w:sz w:val="24"/>
          <w:szCs w:val="24"/>
          <w:lang w:val="en-US" w:eastAsia="ru-RU"/>
        </w:rPr>
        <w:t>Pjanylo</w:t>
      </w:r>
      <w:proofErr w:type="spellEnd"/>
      <w:r w:rsidR="003C7746" w:rsidRPr="003C7746">
        <w:rPr>
          <w:rFonts w:ascii="Times New Roman" w:eastAsia="Times New Roman" w:hAnsi="Times New Roman" w:cs="Times New Roman"/>
          <w:color w:val="000000"/>
          <w:sz w:val="24"/>
          <w:szCs w:val="24"/>
          <w:lang w:val="en-US" w:eastAsia="ru-RU"/>
        </w:rPr>
        <w:t xml:space="preserve"> Y, Chernenko S, </w:t>
      </w:r>
      <w:proofErr w:type="spellStart"/>
      <w:r w:rsidR="003C7746" w:rsidRPr="003C7746">
        <w:rPr>
          <w:rFonts w:ascii="Times New Roman" w:eastAsia="Times New Roman" w:hAnsi="Times New Roman" w:cs="Times New Roman"/>
          <w:color w:val="000000"/>
          <w:sz w:val="24"/>
          <w:szCs w:val="24"/>
          <w:lang w:val="en-US" w:eastAsia="ru-RU"/>
        </w:rPr>
        <w:t>Yermakova</w:t>
      </w:r>
      <w:proofErr w:type="spellEnd"/>
      <w:r w:rsidR="003C7746" w:rsidRPr="003C7746">
        <w:rPr>
          <w:rFonts w:ascii="Times New Roman" w:eastAsia="Times New Roman" w:hAnsi="Times New Roman" w:cs="Times New Roman"/>
          <w:color w:val="000000"/>
          <w:sz w:val="24"/>
          <w:szCs w:val="24"/>
          <w:lang w:val="en-US" w:eastAsia="ru-RU"/>
        </w:rPr>
        <w:t xml:space="preserve"> T. Systemic approach and mathematical modeling in physical education and sports. Journal of Physical Education and Sport (JPES), 2017; 17 (1): 146-155, doi:10.7752/</w:t>
      </w:r>
      <w:proofErr w:type="gramStart"/>
      <w:r w:rsidR="003C7746" w:rsidRPr="003C7746">
        <w:rPr>
          <w:rFonts w:ascii="Times New Roman" w:eastAsia="Times New Roman" w:hAnsi="Times New Roman" w:cs="Times New Roman"/>
          <w:color w:val="000000"/>
          <w:sz w:val="24"/>
          <w:szCs w:val="24"/>
          <w:lang w:val="en-US" w:eastAsia="ru-RU"/>
        </w:rPr>
        <w:t>jpes.2017.s</w:t>
      </w:r>
      <w:proofErr w:type="gramEnd"/>
      <w:r w:rsidR="003C7746" w:rsidRPr="003C7746">
        <w:rPr>
          <w:rFonts w:ascii="Times New Roman" w:eastAsia="Times New Roman" w:hAnsi="Times New Roman" w:cs="Times New Roman"/>
          <w:color w:val="000000"/>
          <w:sz w:val="24"/>
          <w:szCs w:val="24"/>
          <w:lang w:val="en-US" w:eastAsia="ru-RU"/>
        </w:rPr>
        <w:t>1023</w:t>
      </w:r>
    </w:p>
    <w:p w14:paraId="01921B5B" w14:textId="56E08816" w:rsidR="003C7746" w:rsidRPr="003C7746" w:rsidRDefault="00B01DA9" w:rsidP="00C81653">
      <w:pPr>
        <w:widowControl w:val="0"/>
        <w:spacing w:after="0" w:line="36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uk-UA" w:eastAsia="ru-RU"/>
        </w:rPr>
        <w:t>7.</w:t>
      </w:r>
      <w:r w:rsidR="003C7746" w:rsidRPr="003C7746">
        <w:rPr>
          <w:rFonts w:ascii="Times New Roman" w:eastAsia="Times New Roman" w:hAnsi="Times New Roman" w:cs="Times New Roman"/>
          <w:color w:val="000000"/>
          <w:sz w:val="24"/>
          <w:szCs w:val="24"/>
          <w:lang w:val="en-US" w:eastAsia="ru-RU"/>
        </w:rPr>
        <w:t xml:space="preserve"> </w:t>
      </w:r>
      <w:proofErr w:type="spellStart"/>
      <w:r w:rsidR="003C7746" w:rsidRPr="003C7746">
        <w:rPr>
          <w:rFonts w:ascii="Times New Roman" w:eastAsia="Times New Roman" w:hAnsi="Times New Roman" w:cs="Times New Roman"/>
          <w:color w:val="000000"/>
          <w:sz w:val="24"/>
          <w:szCs w:val="24"/>
          <w:lang w:val="en-US" w:eastAsia="ru-RU"/>
        </w:rPr>
        <w:t>Markovič</w:t>
      </w:r>
      <w:proofErr w:type="spellEnd"/>
      <w:r w:rsidR="003C7746" w:rsidRPr="003C7746">
        <w:rPr>
          <w:rFonts w:ascii="Times New Roman" w:eastAsia="Times New Roman" w:hAnsi="Times New Roman" w:cs="Times New Roman"/>
          <w:color w:val="000000"/>
          <w:sz w:val="24"/>
          <w:szCs w:val="24"/>
          <w:lang w:val="en-US" w:eastAsia="ru-RU"/>
        </w:rPr>
        <w:t xml:space="preserve"> R. Effectiveness of the complex movement program of physical training for professional soldiers. Journal of Physical Education and Sport (JPES), 2018; 18(3): 1773-1778. doi:10.7752/jpes.2018.03258</w:t>
      </w:r>
    </w:p>
    <w:p w14:paraId="5D302B87" w14:textId="40CB58A0" w:rsidR="003C7746" w:rsidRPr="003C7746" w:rsidRDefault="00B01DA9" w:rsidP="00C81653">
      <w:pPr>
        <w:widowControl w:val="0"/>
        <w:spacing w:after="0" w:line="36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uk-UA" w:eastAsia="ru-RU"/>
        </w:rPr>
        <w:t>8.</w:t>
      </w:r>
      <w:r w:rsidR="003C7746" w:rsidRPr="003C7746">
        <w:rPr>
          <w:rFonts w:ascii="Times New Roman" w:eastAsia="Times New Roman" w:hAnsi="Times New Roman" w:cs="Times New Roman"/>
          <w:color w:val="000000"/>
          <w:sz w:val="24"/>
          <w:szCs w:val="24"/>
          <w:lang w:val="en-US" w:eastAsia="ru-RU"/>
        </w:rPr>
        <w:t xml:space="preserve"> </w:t>
      </w:r>
      <w:proofErr w:type="spellStart"/>
      <w:r w:rsidR="003C7746" w:rsidRPr="003C7746">
        <w:rPr>
          <w:rFonts w:ascii="Times New Roman" w:eastAsia="Times New Roman" w:hAnsi="Times New Roman" w:cs="Times New Roman"/>
          <w:color w:val="000000"/>
          <w:sz w:val="24"/>
          <w:szCs w:val="24"/>
          <w:lang w:val="en-US" w:eastAsia="ru-RU"/>
        </w:rPr>
        <w:t>Melnykov</w:t>
      </w:r>
      <w:proofErr w:type="spellEnd"/>
      <w:r w:rsidR="003C7746" w:rsidRPr="003C7746">
        <w:rPr>
          <w:rFonts w:ascii="Times New Roman" w:eastAsia="Times New Roman" w:hAnsi="Times New Roman" w:cs="Times New Roman"/>
          <w:color w:val="000000"/>
          <w:sz w:val="24"/>
          <w:szCs w:val="24"/>
          <w:lang w:val="en-US" w:eastAsia="ru-RU"/>
        </w:rPr>
        <w:t xml:space="preserve"> A, </w:t>
      </w:r>
      <w:proofErr w:type="spellStart"/>
      <w:r w:rsidR="003C7746" w:rsidRPr="003C7746">
        <w:rPr>
          <w:rFonts w:ascii="Times New Roman" w:eastAsia="Times New Roman" w:hAnsi="Times New Roman" w:cs="Times New Roman"/>
          <w:color w:val="000000"/>
          <w:sz w:val="24"/>
          <w:szCs w:val="24"/>
          <w:lang w:val="en-US" w:eastAsia="ru-RU"/>
        </w:rPr>
        <w:t>Iedynak</w:t>
      </w:r>
      <w:proofErr w:type="spellEnd"/>
      <w:r w:rsidR="003C7746" w:rsidRPr="003C7746">
        <w:rPr>
          <w:rFonts w:ascii="Times New Roman" w:eastAsia="Times New Roman" w:hAnsi="Times New Roman" w:cs="Times New Roman"/>
          <w:color w:val="000000"/>
          <w:sz w:val="24"/>
          <w:szCs w:val="24"/>
          <w:lang w:val="en-US" w:eastAsia="ru-RU"/>
        </w:rPr>
        <w:t xml:space="preserve"> G, </w:t>
      </w:r>
      <w:proofErr w:type="spellStart"/>
      <w:r w:rsidR="003C7746" w:rsidRPr="003C7746">
        <w:rPr>
          <w:rFonts w:ascii="Times New Roman" w:eastAsia="Times New Roman" w:hAnsi="Times New Roman" w:cs="Times New Roman"/>
          <w:color w:val="000000"/>
          <w:sz w:val="24"/>
          <w:szCs w:val="24"/>
          <w:lang w:val="en-US" w:eastAsia="ru-RU"/>
        </w:rPr>
        <w:t>Galamandjuk</w:t>
      </w:r>
      <w:proofErr w:type="spellEnd"/>
      <w:r w:rsidR="003C7746" w:rsidRPr="003C7746">
        <w:rPr>
          <w:rFonts w:ascii="Times New Roman" w:eastAsia="Times New Roman" w:hAnsi="Times New Roman" w:cs="Times New Roman"/>
          <w:color w:val="000000"/>
          <w:sz w:val="24"/>
          <w:szCs w:val="24"/>
          <w:lang w:val="en-US" w:eastAsia="ru-RU"/>
        </w:rPr>
        <w:t xml:space="preserve"> L, </w:t>
      </w:r>
      <w:proofErr w:type="spellStart"/>
      <w:r w:rsidR="003C7746" w:rsidRPr="003C7746">
        <w:rPr>
          <w:rFonts w:ascii="Times New Roman" w:eastAsia="Times New Roman" w:hAnsi="Times New Roman" w:cs="Times New Roman"/>
          <w:color w:val="000000"/>
          <w:sz w:val="24"/>
          <w:szCs w:val="24"/>
          <w:lang w:val="en-US" w:eastAsia="ru-RU"/>
        </w:rPr>
        <w:t>Blavt</w:t>
      </w:r>
      <w:proofErr w:type="spellEnd"/>
      <w:r w:rsidR="003C7746" w:rsidRPr="003C7746">
        <w:rPr>
          <w:rFonts w:ascii="Times New Roman" w:eastAsia="Times New Roman" w:hAnsi="Times New Roman" w:cs="Times New Roman"/>
          <w:color w:val="000000"/>
          <w:sz w:val="24"/>
          <w:szCs w:val="24"/>
          <w:lang w:val="en-US" w:eastAsia="ru-RU"/>
        </w:rPr>
        <w:t xml:space="preserve"> O, </w:t>
      </w:r>
      <w:proofErr w:type="spellStart"/>
      <w:r w:rsidR="003C7746" w:rsidRPr="003C7746">
        <w:rPr>
          <w:rFonts w:ascii="Times New Roman" w:eastAsia="Times New Roman" w:hAnsi="Times New Roman" w:cs="Times New Roman"/>
          <w:color w:val="000000"/>
          <w:sz w:val="24"/>
          <w:szCs w:val="24"/>
          <w:lang w:val="en-US" w:eastAsia="ru-RU"/>
        </w:rPr>
        <w:t>Duditska</w:t>
      </w:r>
      <w:proofErr w:type="spellEnd"/>
      <w:r w:rsidR="003C7746" w:rsidRPr="003C7746">
        <w:rPr>
          <w:rFonts w:ascii="Times New Roman" w:eastAsia="Times New Roman" w:hAnsi="Times New Roman" w:cs="Times New Roman"/>
          <w:color w:val="000000"/>
          <w:sz w:val="24"/>
          <w:szCs w:val="24"/>
          <w:lang w:val="en-US" w:eastAsia="ru-RU"/>
        </w:rPr>
        <w:t xml:space="preserve"> S., </w:t>
      </w:r>
      <w:proofErr w:type="spellStart"/>
      <w:r w:rsidR="003C7746" w:rsidRPr="003C7746">
        <w:rPr>
          <w:rFonts w:ascii="Times New Roman" w:eastAsia="Times New Roman" w:hAnsi="Times New Roman" w:cs="Times New Roman"/>
          <w:color w:val="000000"/>
          <w:sz w:val="24"/>
          <w:szCs w:val="24"/>
          <w:lang w:val="en-US" w:eastAsia="ru-RU"/>
        </w:rPr>
        <w:t>Koryagin</w:t>
      </w:r>
      <w:proofErr w:type="spellEnd"/>
      <w:r w:rsidR="003C7746" w:rsidRPr="003C7746">
        <w:rPr>
          <w:rFonts w:ascii="Times New Roman" w:eastAsia="Times New Roman" w:hAnsi="Times New Roman" w:cs="Times New Roman"/>
          <w:color w:val="000000"/>
          <w:sz w:val="24"/>
          <w:szCs w:val="24"/>
          <w:lang w:val="en-US" w:eastAsia="ru-RU"/>
        </w:rPr>
        <w:t xml:space="preserve"> V, </w:t>
      </w:r>
      <w:proofErr w:type="spellStart"/>
      <w:r w:rsidR="003C7746" w:rsidRPr="003C7746">
        <w:rPr>
          <w:rFonts w:ascii="Times New Roman" w:eastAsia="Times New Roman" w:hAnsi="Times New Roman" w:cs="Times New Roman"/>
          <w:color w:val="000000"/>
          <w:sz w:val="24"/>
          <w:szCs w:val="24"/>
          <w:lang w:val="en-US" w:eastAsia="ru-RU"/>
        </w:rPr>
        <w:t>Balatska</w:t>
      </w:r>
      <w:proofErr w:type="spellEnd"/>
      <w:r w:rsidR="003C7746" w:rsidRPr="003C7746">
        <w:rPr>
          <w:rFonts w:ascii="Times New Roman" w:eastAsia="Times New Roman" w:hAnsi="Times New Roman" w:cs="Times New Roman"/>
          <w:color w:val="000000"/>
          <w:sz w:val="24"/>
          <w:szCs w:val="24"/>
          <w:lang w:val="en-US" w:eastAsia="ru-RU"/>
        </w:rPr>
        <w:t xml:space="preserve"> L, Mazur V. Factors that influence changes in cadets' physical preparation during the first half of study at a military academy. Journal of Physical Education and Sport (JPES), 2018; 18(2): 781-786. doi:10.7752/jpes.2018.02115</w:t>
      </w:r>
      <w:bookmarkEnd w:id="0"/>
      <w:bookmarkEnd w:id="11"/>
    </w:p>
    <w:sectPr w:rsidR="003C7746" w:rsidRPr="003C7746" w:rsidSect="00E74E88">
      <w:pgSz w:w="11906" w:h="16838"/>
      <w:pgMar w:top="567" w:right="56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72980"/>
    <w:multiLevelType w:val="hybridMultilevel"/>
    <w:tmpl w:val="CF5CB638"/>
    <w:lvl w:ilvl="0" w:tplc="89AC265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41371745"/>
    <w:multiLevelType w:val="hybridMultilevel"/>
    <w:tmpl w:val="234ED8C4"/>
    <w:lvl w:ilvl="0" w:tplc="BDD6379E">
      <w:start w:val="1"/>
      <w:numFmt w:val="decimal"/>
      <w:lvlText w:val="%1."/>
      <w:lvlJc w:val="left"/>
      <w:pPr>
        <w:ind w:left="1045" w:hanging="705"/>
      </w:pPr>
      <w:rPr>
        <w:rFonts w:hint="default"/>
      </w:rPr>
    </w:lvl>
    <w:lvl w:ilvl="1" w:tplc="04220019" w:tentative="1">
      <w:start w:val="1"/>
      <w:numFmt w:val="lowerLetter"/>
      <w:lvlText w:val="%2."/>
      <w:lvlJc w:val="left"/>
      <w:pPr>
        <w:ind w:left="1420" w:hanging="360"/>
      </w:pPr>
    </w:lvl>
    <w:lvl w:ilvl="2" w:tplc="0422001B" w:tentative="1">
      <w:start w:val="1"/>
      <w:numFmt w:val="lowerRoman"/>
      <w:lvlText w:val="%3."/>
      <w:lvlJc w:val="right"/>
      <w:pPr>
        <w:ind w:left="2140" w:hanging="180"/>
      </w:pPr>
    </w:lvl>
    <w:lvl w:ilvl="3" w:tplc="0422000F" w:tentative="1">
      <w:start w:val="1"/>
      <w:numFmt w:val="decimal"/>
      <w:lvlText w:val="%4."/>
      <w:lvlJc w:val="left"/>
      <w:pPr>
        <w:ind w:left="2860" w:hanging="360"/>
      </w:pPr>
    </w:lvl>
    <w:lvl w:ilvl="4" w:tplc="04220019" w:tentative="1">
      <w:start w:val="1"/>
      <w:numFmt w:val="lowerLetter"/>
      <w:lvlText w:val="%5."/>
      <w:lvlJc w:val="left"/>
      <w:pPr>
        <w:ind w:left="3580" w:hanging="360"/>
      </w:pPr>
    </w:lvl>
    <w:lvl w:ilvl="5" w:tplc="0422001B" w:tentative="1">
      <w:start w:val="1"/>
      <w:numFmt w:val="lowerRoman"/>
      <w:lvlText w:val="%6."/>
      <w:lvlJc w:val="right"/>
      <w:pPr>
        <w:ind w:left="4300" w:hanging="180"/>
      </w:pPr>
    </w:lvl>
    <w:lvl w:ilvl="6" w:tplc="0422000F" w:tentative="1">
      <w:start w:val="1"/>
      <w:numFmt w:val="decimal"/>
      <w:lvlText w:val="%7."/>
      <w:lvlJc w:val="left"/>
      <w:pPr>
        <w:ind w:left="5020" w:hanging="360"/>
      </w:pPr>
    </w:lvl>
    <w:lvl w:ilvl="7" w:tplc="04220019" w:tentative="1">
      <w:start w:val="1"/>
      <w:numFmt w:val="lowerLetter"/>
      <w:lvlText w:val="%8."/>
      <w:lvlJc w:val="left"/>
      <w:pPr>
        <w:ind w:left="5740" w:hanging="360"/>
      </w:pPr>
    </w:lvl>
    <w:lvl w:ilvl="8" w:tplc="0422001B" w:tentative="1">
      <w:start w:val="1"/>
      <w:numFmt w:val="lowerRoman"/>
      <w:lvlText w:val="%9."/>
      <w:lvlJc w:val="right"/>
      <w:pPr>
        <w:ind w:left="6460" w:hanging="180"/>
      </w:pPr>
    </w:lvl>
  </w:abstractNum>
  <w:abstractNum w:abstractNumId="2" w15:restartNumberingAfterBreak="0">
    <w:nsid w:val="5B6B5194"/>
    <w:multiLevelType w:val="hybridMultilevel"/>
    <w:tmpl w:val="A540246A"/>
    <w:lvl w:ilvl="0" w:tplc="0422000F">
      <w:start w:val="1"/>
      <w:numFmt w:val="decimal"/>
      <w:lvlText w:val="%1."/>
      <w:lvlJc w:val="left"/>
      <w:pPr>
        <w:ind w:left="1060" w:hanging="360"/>
      </w:p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45"/>
    <w:rsid w:val="00011058"/>
    <w:rsid w:val="00013F40"/>
    <w:rsid w:val="00027961"/>
    <w:rsid w:val="00053445"/>
    <w:rsid w:val="00087208"/>
    <w:rsid w:val="001714F2"/>
    <w:rsid w:val="001B0DC7"/>
    <w:rsid w:val="001D1FD1"/>
    <w:rsid w:val="001F77C8"/>
    <w:rsid w:val="00230B55"/>
    <w:rsid w:val="00232E62"/>
    <w:rsid w:val="00263F43"/>
    <w:rsid w:val="002773B6"/>
    <w:rsid w:val="002A7F51"/>
    <w:rsid w:val="002C7245"/>
    <w:rsid w:val="002D1E24"/>
    <w:rsid w:val="002D50C0"/>
    <w:rsid w:val="002E56A1"/>
    <w:rsid w:val="003439CA"/>
    <w:rsid w:val="003A20A3"/>
    <w:rsid w:val="003A4CC3"/>
    <w:rsid w:val="003C3532"/>
    <w:rsid w:val="003C7746"/>
    <w:rsid w:val="003D4703"/>
    <w:rsid w:val="00407E36"/>
    <w:rsid w:val="00461D23"/>
    <w:rsid w:val="00484FF1"/>
    <w:rsid w:val="005265AD"/>
    <w:rsid w:val="00554D34"/>
    <w:rsid w:val="0056725D"/>
    <w:rsid w:val="00570049"/>
    <w:rsid w:val="00582797"/>
    <w:rsid w:val="00670153"/>
    <w:rsid w:val="006E1B75"/>
    <w:rsid w:val="00703293"/>
    <w:rsid w:val="00731BEF"/>
    <w:rsid w:val="00744EBC"/>
    <w:rsid w:val="00765345"/>
    <w:rsid w:val="00787CD7"/>
    <w:rsid w:val="008720E2"/>
    <w:rsid w:val="008908F0"/>
    <w:rsid w:val="008B22BD"/>
    <w:rsid w:val="0099067F"/>
    <w:rsid w:val="009A0FC4"/>
    <w:rsid w:val="009A3BA4"/>
    <w:rsid w:val="009E6087"/>
    <w:rsid w:val="009F2BCD"/>
    <w:rsid w:val="00A14790"/>
    <w:rsid w:val="00A60D0D"/>
    <w:rsid w:val="00AB2126"/>
    <w:rsid w:val="00AB55E4"/>
    <w:rsid w:val="00AD70EA"/>
    <w:rsid w:val="00B01DA9"/>
    <w:rsid w:val="00B0296E"/>
    <w:rsid w:val="00B6789B"/>
    <w:rsid w:val="00BB156A"/>
    <w:rsid w:val="00BC1989"/>
    <w:rsid w:val="00BE293B"/>
    <w:rsid w:val="00C1663E"/>
    <w:rsid w:val="00C81653"/>
    <w:rsid w:val="00CC3290"/>
    <w:rsid w:val="00CD6002"/>
    <w:rsid w:val="00D044A8"/>
    <w:rsid w:val="00D67A54"/>
    <w:rsid w:val="00D74793"/>
    <w:rsid w:val="00DD2356"/>
    <w:rsid w:val="00DD7E4F"/>
    <w:rsid w:val="00E74E88"/>
    <w:rsid w:val="00EA29F5"/>
    <w:rsid w:val="00EA318A"/>
    <w:rsid w:val="00EC4B9F"/>
    <w:rsid w:val="00EC4C93"/>
    <w:rsid w:val="00EE4C73"/>
    <w:rsid w:val="00EE6175"/>
    <w:rsid w:val="00F82B91"/>
    <w:rsid w:val="00FC658C"/>
    <w:rsid w:val="00FD2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F570B"/>
  <w15:chartTrackingRefBased/>
  <w15:docId w15:val="{C8E07B08-4B1C-4B19-A796-D901FD74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C7746"/>
  </w:style>
  <w:style w:type="paragraph" w:customStyle="1" w:styleId="10">
    <w:name w:val="Текст выноски1"/>
    <w:basedOn w:val="a"/>
    <w:next w:val="a3"/>
    <w:link w:val="a4"/>
    <w:uiPriority w:val="99"/>
    <w:semiHidden/>
    <w:unhideWhenUsed/>
    <w:rsid w:val="003C7746"/>
    <w:pPr>
      <w:spacing w:after="0" w:line="240" w:lineRule="auto"/>
      <w:ind w:firstLine="709"/>
      <w:jc w:val="both"/>
    </w:pPr>
    <w:rPr>
      <w:rFonts w:ascii="Tahoma" w:hAnsi="Tahoma" w:cs="Tahoma"/>
      <w:sz w:val="16"/>
      <w:szCs w:val="16"/>
    </w:rPr>
  </w:style>
  <w:style w:type="character" w:customStyle="1" w:styleId="a4">
    <w:name w:val="Текст выноски Знак"/>
    <w:basedOn w:val="a0"/>
    <w:link w:val="10"/>
    <w:uiPriority w:val="99"/>
    <w:semiHidden/>
    <w:rsid w:val="003C7746"/>
    <w:rPr>
      <w:rFonts w:ascii="Tahoma" w:hAnsi="Tahoma" w:cs="Tahoma"/>
      <w:sz w:val="16"/>
      <w:szCs w:val="16"/>
    </w:rPr>
  </w:style>
  <w:style w:type="paragraph" w:customStyle="1" w:styleId="11">
    <w:name w:val="Абзац списка1"/>
    <w:basedOn w:val="a"/>
    <w:next w:val="a5"/>
    <w:uiPriority w:val="34"/>
    <w:qFormat/>
    <w:rsid w:val="003C7746"/>
    <w:pPr>
      <w:spacing w:after="0" w:line="240" w:lineRule="auto"/>
      <w:ind w:left="720" w:firstLine="709"/>
      <w:contextualSpacing/>
      <w:jc w:val="both"/>
    </w:pPr>
    <w:rPr>
      <w:rFonts w:ascii="Times New Roman" w:hAnsi="Times New Roman"/>
      <w:sz w:val="28"/>
      <w:lang w:val="uk-UA"/>
    </w:rPr>
  </w:style>
  <w:style w:type="character" w:customStyle="1" w:styleId="12">
    <w:name w:val="Гиперссылка1"/>
    <w:basedOn w:val="a0"/>
    <w:uiPriority w:val="99"/>
    <w:unhideWhenUsed/>
    <w:rsid w:val="003C7746"/>
    <w:rPr>
      <w:color w:val="0000FF"/>
      <w:u w:val="single"/>
    </w:rPr>
  </w:style>
  <w:style w:type="character" w:customStyle="1" w:styleId="13">
    <w:name w:val="Просмотренная гиперссылка1"/>
    <w:basedOn w:val="a0"/>
    <w:uiPriority w:val="99"/>
    <w:semiHidden/>
    <w:unhideWhenUsed/>
    <w:rsid w:val="003C7746"/>
    <w:rPr>
      <w:color w:val="800080"/>
      <w:u w:val="single"/>
    </w:rPr>
  </w:style>
  <w:style w:type="table" w:customStyle="1" w:styleId="14">
    <w:name w:val="Сетка таблицы1"/>
    <w:basedOn w:val="a1"/>
    <w:next w:val="a6"/>
    <w:uiPriority w:val="59"/>
    <w:rsid w:val="003C7746"/>
    <w:pPr>
      <w:spacing w:after="0" w:line="240" w:lineRule="auto"/>
      <w:ind w:firstLine="709"/>
      <w:jc w:val="both"/>
    </w:pPr>
    <w:rPr>
      <w:rFonts w:ascii="Times New Roman" w:hAnsi="Times New Roman"/>
      <w:sz w:val="28"/>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3C7746"/>
    <w:rPr>
      <w:sz w:val="16"/>
      <w:szCs w:val="16"/>
    </w:rPr>
  </w:style>
  <w:style w:type="paragraph" w:customStyle="1" w:styleId="15">
    <w:name w:val="Текст примечания1"/>
    <w:basedOn w:val="a"/>
    <w:next w:val="a8"/>
    <w:link w:val="a9"/>
    <w:uiPriority w:val="99"/>
    <w:semiHidden/>
    <w:unhideWhenUsed/>
    <w:rsid w:val="003C7746"/>
    <w:pPr>
      <w:spacing w:after="0" w:line="240" w:lineRule="auto"/>
      <w:ind w:firstLine="709"/>
      <w:jc w:val="both"/>
    </w:pPr>
    <w:rPr>
      <w:sz w:val="20"/>
      <w:szCs w:val="20"/>
    </w:rPr>
  </w:style>
  <w:style w:type="character" w:customStyle="1" w:styleId="a9">
    <w:name w:val="Текст примечания Знак"/>
    <w:basedOn w:val="a0"/>
    <w:link w:val="15"/>
    <w:uiPriority w:val="99"/>
    <w:semiHidden/>
    <w:rsid w:val="003C7746"/>
    <w:rPr>
      <w:sz w:val="20"/>
      <w:szCs w:val="20"/>
    </w:rPr>
  </w:style>
  <w:style w:type="paragraph" w:customStyle="1" w:styleId="16">
    <w:name w:val="Тема примечания1"/>
    <w:basedOn w:val="a8"/>
    <w:next w:val="a8"/>
    <w:uiPriority w:val="99"/>
    <w:semiHidden/>
    <w:unhideWhenUsed/>
    <w:rsid w:val="003C7746"/>
    <w:pPr>
      <w:spacing w:after="0"/>
      <w:ind w:firstLine="709"/>
      <w:jc w:val="both"/>
    </w:pPr>
    <w:rPr>
      <w:rFonts w:ascii="Times New Roman" w:hAnsi="Times New Roman"/>
      <w:b/>
      <w:bCs/>
      <w:lang w:val="uk-UA"/>
    </w:rPr>
  </w:style>
  <w:style w:type="character" w:customStyle="1" w:styleId="aa">
    <w:name w:val="Тема примечания Знак"/>
    <w:basedOn w:val="a9"/>
    <w:link w:val="ab"/>
    <w:uiPriority w:val="99"/>
    <w:semiHidden/>
    <w:rsid w:val="003C7746"/>
    <w:rPr>
      <w:b/>
      <w:bCs/>
      <w:sz w:val="20"/>
      <w:szCs w:val="20"/>
    </w:rPr>
  </w:style>
  <w:style w:type="paragraph" w:styleId="a3">
    <w:name w:val="Balloon Text"/>
    <w:basedOn w:val="a"/>
    <w:link w:val="17"/>
    <w:uiPriority w:val="99"/>
    <w:semiHidden/>
    <w:unhideWhenUsed/>
    <w:rsid w:val="003C7746"/>
    <w:pPr>
      <w:spacing w:after="0" w:line="240" w:lineRule="auto"/>
    </w:pPr>
    <w:rPr>
      <w:rFonts w:ascii="Segoe UI" w:hAnsi="Segoe UI" w:cs="Segoe UI"/>
      <w:sz w:val="18"/>
      <w:szCs w:val="18"/>
    </w:rPr>
  </w:style>
  <w:style w:type="character" w:customStyle="1" w:styleId="17">
    <w:name w:val="Текст выноски Знак1"/>
    <w:basedOn w:val="a0"/>
    <w:link w:val="a3"/>
    <w:uiPriority w:val="99"/>
    <w:semiHidden/>
    <w:rsid w:val="003C7746"/>
    <w:rPr>
      <w:rFonts w:ascii="Segoe UI" w:hAnsi="Segoe UI" w:cs="Segoe UI"/>
      <w:sz w:val="18"/>
      <w:szCs w:val="18"/>
    </w:rPr>
  </w:style>
  <w:style w:type="paragraph" w:styleId="a5">
    <w:name w:val="List Paragraph"/>
    <w:basedOn w:val="a"/>
    <w:uiPriority w:val="34"/>
    <w:qFormat/>
    <w:rsid w:val="003C7746"/>
    <w:pPr>
      <w:ind w:left="720"/>
      <w:contextualSpacing/>
    </w:pPr>
  </w:style>
  <w:style w:type="character" w:styleId="ac">
    <w:name w:val="Hyperlink"/>
    <w:basedOn w:val="a0"/>
    <w:uiPriority w:val="99"/>
    <w:unhideWhenUsed/>
    <w:rsid w:val="003C7746"/>
    <w:rPr>
      <w:color w:val="0563C1" w:themeColor="hyperlink"/>
      <w:u w:val="single"/>
    </w:rPr>
  </w:style>
  <w:style w:type="character" w:styleId="ad">
    <w:name w:val="FollowedHyperlink"/>
    <w:basedOn w:val="a0"/>
    <w:uiPriority w:val="99"/>
    <w:semiHidden/>
    <w:unhideWhenUsed/>
    <w:rsid w:val="003C7746"/>
    <w:rPr>
      <w:color w:val="954F72" w:themeColor="followedHyperlink"/>
      <w:u w:val="single"/>
    </w:rPr>
  </w:style>
  <w:style w:type="table" w:styleId="a6">
    <w:name w:val="Table Grid"/>
    <w:basedOn w:val="a1"/>
    <w:uiPriority w:val="39"/>
    <w:rsid w:val="003C7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link w:val="18"/>
    <w:uiPriority w:val="99"/>
    <w:semiHidden/>
    <w:unhideWhenUsed/>
    <w:rsid w:val="003C7746"/>
    <w:pPr>
      <w:spacing w:line="240" w:lineRule="auto"/>
    </w:pPr>
    <w:rPr>
      <w:sz w:val="20"/>
      <w:szCs w:val="20"/>
    </w:rPr>
  </w:style>
  <w:style w:type="character" w:customStyle="1" w:styleId="18">
    <w:name w:val="Текст примечания Знак1"/>
    <w:basedOn w:val="a0"/>
    <w:link w:val="a8"/>
    <w:uiPriority w:val="99"/>
    <w:semiHidden/>
    <w:rsid w:val="003C7746"/>
    <w:rPr>
      <w:sz w:val="20"/>
      <w:szCs w:val="20"/>
    </w:rPr>
  </w:style>
  <w:style w:type="paragraph" w:styleId="ab">
    <w:name w:val="annotation subject"/>
    <w:basedOn w:val="a8"/>
    <w:next w:val="a8"/>
    <w:link w:val="aa"/>
    <w:uiPriority w:val="99"/>
    <w:semiHidden/>
    <w:unhideWhenUsed/>
    <w:rsid w:val="003C7746"/>
    <w:rPr>
      <w:b/>
      <w:bCs/>
    </w:rPr>
  </w:style>
  <w:style w:type="character" w:customStyle="1" w:styleId="19">
    <w:name w:val="Тема примечания Знак1"/>
    <w:basedOn w:val="18"/>
    <w:uiPriority w:val="99"/>
    <w:semiHidden/>
    <w:rsid w:val="003C7746"/>
    <w:rPr>
      <w:b/>
      <w:bCs/>
      <w:sz w:val="20"/>
      <w:szCs w:val="20"/>
    </w:rPr>
  </w:style>
  <w:style w:type="character" w:styleId="ae">
    <w:name w:val="Unresolved Mention"/>
    <w:basedOn w:val="a0"/>
    <w:uiPriority w:val="99"/>
    <w:semiHidden/>
    <w:unhideWhenUsed/>
    <w:rsid w:val="005265AD"/>
    <w:rPr>
      <w:color w:val="605E5C"/>
      <w:shd w:val="clear" w:color="auto" w:fill="E1DFDD"/>
    </w:rPr>
  </w:style>
  <w:style w:type="paragraph" w:styleId="af">
    <w:name w:val="Normal (Web)"/>
    <w:basedOn w:val="a"/>
    <w:uiPriority w:val="99"/>
    <w:semiHidden/>
    <w:unhideWhenUsed/>
    <w:rsid w:val="0057004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96336">
      <w:bodyDiv w:val="1"/>
      <w:marLeft w:val="0"/>
      <w:marRight w:val="0"/>
      <w:marTop w:val="0"/>
      <w:marBottom w:val="0"/>
      <w:divBdr>
        <w:top w:val="none" w:sz="0" w:space="0" w:color="auto"/>
        <w:left w:val="none" w:sz="0" w:space="0" w:color="auto"/>
        <w:bottom w:val="none" w:sz="0" w:space="0" w:color="auto"/>
        <w:right w:val="none" w:sz="0" w:space="0" w:color="auto"/>
      </w:divBdr>
    </w:div>
    <w:div w:id="210819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wwpav@gmail.com" TargetMode="External"/><Relationship Id="rId3" Type="http://schemas.openxmlformats.org/officeDocument/2006/relationships/settings" Target="settings.xml"/><Relationship Id="rId7" Type="http://schemas.openxmlformats.org/officeDocument/2006/relationships/hyperlink" Target="mailto:ev_65@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ynesen@gmail.com" TargetMode="External"/><Relationship Id="rId11" Type="http://schemas.openxmlformats.org/officeDocument/2006/relationships/fontTable" Target="fontTable.xml"/><Relationship Id="rId5" Type="http://schemas.openxmlformats.org/officeDocument/2006/relationships/hyperlink" Target="mailto:lida_oleg@ukr.net" TargetMode="Externa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kofanova_alena@ukr.ne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c:f>
              <c:strCache>
                <c:ptCount val="1"/>
                <c:pt idx="0">
                  <c:v>With a teacher</c:v>
                </c:pt>
              </c:strCache>
            </c:strRef>
          </c:tx>
          <c:cat>
            <c:strRef>
              <c:f>Лист1!$A$2:$A$5</c:f>
              <c:strCache>
                <c:ptCount val="4"/>
                <c:pt idx="0">
                  <c:v>first year of study</c:v>
                </c:pt>
                <c:pt idx="1">
                  <c:v>second year of study </c:v>
                </c:pt>
                <c:pt idx="2">
                  <c:v>third year of study</c:v>
                </c:pt>
                <c:pt idx="3">
                  <c:v>fourth year of study</c:v>
                </c:pt>
              </c:strCache>
            </c:strRef>
          </c:cat>
          <c:val>
            <c:numRef>
              <c:f>Лист1!$B$2:$B$5</c:f>
              <c:numCache>
                <c:formatCode>General</c:formatCode>
                <c:ptCount val="4"/>
                <c:pt idx="0">
                  <c:v>80</c:v>
                </c:pt>
                <c:pt idx="1">
                  <c:v>70</c:v>
                </c:pt>
                <c:pt idx="2">
                  <c:v>70</c:v>
                </c:pt>
                <c:pt idx="3">
                  <c:v>30</c:v>
                </c:pt>
              </c:numCache>
            </c:numRef>
          </c:val>
          <c:smooth val="0"/>
          <c:extLst>
            <c:ext xmlns:c16="http://schemas.microsoft.com/office/drawing/2014/chart" uri="{C3380CC4-5D6E-409C-BE32-E72D297353CC}">
              <c16:uniqueId val="{00000000-8010-4058-8E79-53AAE71F5B6A}"/>
            </c:ext>
          </c:extLst>
        </c:ser>
        <c:ser>
          <c:idx val="1"/>
          <c:order val="1"/>
          <c:tx>
            <c:strRef>
              <c:f>Лист1!$C$1</c:f>
              <c:strCache>
                <c:ptCount val="1"/>
                <c:pt idx="0">
                  <c:v>Individual work</c:v>
                </c:pt>
              </c:strCache>
            </c:strRef>
          </c:tx>
          <c:cat>
            <c:strRef>
              <c:f>Лист1!$A$2:$A$5</c:f>
              <c:strCache>
                <c:ptCount val="4"/>
                <c:pt idx="0">
                  <c:v>first year of study</c:v>
                </c:pt>
                <c:pt idx="1">
                  <c:v>second year of study </c:v>
                </c:pt>
                <c:pt idx="2">
                  <c:v>third year of study</c:v>
                </c:pt>
                <c:pt idx="3">
                  <c:v>fourth year of study</c:v>
                </c:pt>
              </c:strCache>
            </c:strRef>
          </c:cat>
          <c:val>
            <c:numRef>
              <c:f>Лист1!$C$2:$C$5</c:f>
              <c:numCache>
                <c:formatCode>General</c:formatCode>
                <c:ptCount val="4"/>
                <c:pt idx="0">
                  <c:v>40</c:v>
                </c:pt>
                <c:pt idx="1">
                  <c:v>20</c:v>
                </c:pt>
                <c:pt idx="2">
                  <c:v>20</c:v>
                </c:pt>
                <c:pt idx="3">
                  <c:v>0</c:v>
                </c:pt>
              </c:numCache>
            </c:numRef>
          </c:val>
          <c:smooth val="0"/>
          <c:extLst>
            <c:ext xmlns:c16="http://schemas.microsoft.com/office/drawing/2014/chart" uri="{C3380CC4-5D6E-409C-BE32-E72D297353CC}">
              <c16:uniqueId val="{00000001-8010-4058-8E79-53AAE71F5B6A}"/>
            </c:ext>
          </c:extLst>
        </c:ser>
        <c:dLbls>
          <c:showLegendKey val="0"/>
          <c:showVal val="0"/>
          <c:showCatName val="0"/>
          <c:showSerName val="0"/>
          <c:showPercent val="0"/>
          <c:showBubbleSize val="0"/>
        </c:dLbls>
        <c:marker val="1"/>
        <c:smooth val="0"/>
        <c:axId val="232576128"/>
        <c:axId val="232580224"/>
      </c:lineChart>
      <c:catAx>
        <c:axId val="232576128"/>
        <c:scaling>
          <c:orientation val="minMax"/>
        </c:scaling>
        <c:delete val="0"/>
        <c:axPos val="b"/>
        <c:numFmt formatCode="General" sourceLinked="0"/>
        <c:majorTickMark val="none"/>
        <c:minorTickMark val="none"/>
        <c:tickLblPos val="nextTo"/>
        <c:txPr>
          <a:bodyPr/>
          <a:lstStyle/>
          <a:p>
            <a:pPr>
              <a:defRPr sz="800"/>
            </a:pPr>
            <a:endParaRPr lang="ru-RU"/>
          </a:p>
        </c:txPr>
        <c:crossAx val="232580224"/>
        <c:crosses val="autoZero"/>
        <c:auto val="1"/>
        <c:lblAlgn val="ctr"/>
        <c:lblOffset val="100"/>
        <c:noMultiLvlLbl val="0"/>
      </c:catAx>
      <c:valAx>
        <c:axId val="232580224"/>
        <c:scaling>
          <c:orientation val="minMax"/>
        </c:scaling>
        <c:delete val="0"/>
        <c:axPos val="l"/>
        <c:majorGridlines/>
        <c:numFmt formatCode="General" sourceLinked="1"/>
        <c:majorTickMark val="none"/>
        <c:minorTickMark val="none"/>
        <c:tickLblPos val="nextTo"/>
        <c:txPr>
          <a:bodyPr/>
          <a:lstStyle/>
          <a:p>
            <a:pPr>
              <a:defRPr sz="800"/>
            </a:pPr>
            <a:endParaRPr lang="ru-RU"/>
          </a:p>
        </c:txPr>
        <c:crossAx val="232576128"/>
        <c:crosses val="autoZero"/>
        <c:crossBetween val="between"/>
      </c:valAx>
    </c:plotArea>
    <c:legend>
      <c:legendPos val="r"/>
      <c:overlay val="0"/>
      <c:txPr>
        <a:bodyPr/>
        <a:lstStyle/>
        <a:p>
          <a:pPr>
            <a:defRPr sz="800"/>
          </a:pPr>
          <a:endParaRPr lang="ru-RU"/>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3153</TotalTime>
  <Pages>5</Pages>
  <Words>2044</Words>
  <Characters>11651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Кофанов</dc:creator>
  <cp:keywords/>
  <dc:description/>
  <cp:lastModifiedBy>Андрій Кофанов</cp:lastModifiedBy>
  <cp:revision>44</cp:revision>
  <dcterms:created xsi:type="dcterms:W3CDTF">2021-08-23T13:44:00Z</dcterms:created>
  <dcterms:modified xsi:type="dcterms:W3CDTF">2021-11-18T05:44:00Z</dcterms:modified>
</cp:coreProperties>
</file>