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888" w:rsidRPr="00225888" w:rsidRDefault="00225888" w:rsidP="00225888">
      <w:pPr>
        <w:spacing w:after="0" w:line="240" w:lineRule="auto"/>
        <w:rPr>
          <w:rFonts w:ascii="Times New Roman" w:hAnsi="Times New Roman" w:cs="Times New Roman"/>
          <w:b/>
          <w:sz w:val="20"/>
          <w:szCs w:val="20"/>
          <w:lang w:val="en-US"/>
        </w:rPr>
      </w:pPr>
      <w:r w:rsidRPr="00225888">
        <w:rPr>
          <w:rFonts w:ascii="Times New Roman" w:hAnsi="Times New Roman" w:cs="Times New Roman"/>
          <w:b/>
          <w:sz w:val="20"/>
          <w:szCs w:val="20"/>
          <w:lang w:val="en-US"/>
        </w:rPr>
        <w:t>Dependence of frequency on lengths of words and their quantities in Psaltir</w:t>
      </w:r>
    </w:p>
    <w:p w:rsidR="00225888" w:rsidRDefault="00225888" w:rsidP="00225888">
      <w:pPr>
        <w:spacing w:after="0" w:line="240" w:lineRule="auto"/>
        <w:jc w:val="center"/>
        <w:rPr>
          <w:rFonts w:ascii="Arial CYR" w:hAnsi="Arial CYR" w:cs="Arial CYR"/>
          <w:sz w:val="20"/>
          <w:szCs w:val="20"/>
          <w:lang w:val="en-US"/>
        </w:rPr>
      </w:pPr>
    </w:p>
    <w:p w:rsidR="00225888" w:rsidRPr="00B56824" w:rsidRDefault="00225888" w:rsidP="00225888">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Yuri N. Klimov</w:t>
      </w:r>
    </w:p>
    <w:p w:rsidR="00225888" w:rsidRPr="00B56824" w:rsidRDefault="00225888" w:rsidP="00225888">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Moscow, Russia</w:t>
      </w:r>
    </w:p>
    <w:p w:rsidR="00225888" w:rsidRPr="00086402" w:rsidRDefault="00225888" w:rsidP="00225888">
      <w:pPr>
        <w:spacing w:after="0" w:line="240" w:lineRule="auto"/>
        <w:jc w:val="center"/>
        <w:rPr>
          <w:lang w:val="en-US"/>
        </w:rPr>
      </w:pPr>
      <w:r w:rsidRPr="0037109C">
        <w:rPr>
          <w:rFonts w:ascii="Times New Roman" w:hAnsi="Times New Roman" w:cs="Times New Roman"/>
          <w:sz w:val="24"/>
          <w:szCs w:val="24"/>
          <w:lang w:val="en-US"/>
        </w:rPr>
        <w:t>E</w:t>
      </w:r>
      <w:r w:rsidRPr="00B56824">
        <w:rPr>
          <w:rFonts w:ascii="Times New Roman" w:hAnsi="Times New Roman" w:cs="Times New Roman"/>
          <w:sz w:val="24"/>
          <w:szCs w:val="24"/>
          <w:lang w:val="en-US"/>
        </w:rPr>
        <w:t>-</w:t>
      </w:r>
      <w:r w:rsidRPr="0037109C">
        <w:rPr>
          <w:rFonts w:ascii="Times New Roman" w:hAnsi="Times New Roman" w:cs="Times New Roman"/>
          <w:sz w:val="24"/>
          <w:szCs w:val="24"/>
          <w:lang w:val="en-US"/>
        </w:rPr>
        <w:t>mail</w:t>
      </w:r>
      <w:r w:rsidRPr="00B56824">
        <w:rPr>
          <w:rFonts w:ascii="Times New Roman" w:hAnsi="Times New Roman" w:cs="Times New Roman"/>
          <w:sz w:val="24"/>
          <w:szCs w:val="24"/>
          <w:lang w:val="en-US"/>
        </w:rPr>
        <w:t xml:space="preserve">: </w:t>
      </w:r>
      <w:r w:rsidR="004B2EAB">
        <w:rPr>
          <w:rFonts w:ascii="Times New Roman" w:hAnsi="Times New Roman" w:cs="Times New Roman"/>
          <w:sz w:val="24"/>
          <w:szCs w:val="24"/>
          <w:lang w:val="en-US"/>
        </w:rPr>
        <w:t>Y</w:t>
      </w:r>
      <w:r w:rsidRPr="0037109C">
        <w:rPr>
          <w:rFonts w:ascii="Times New Roman" w:hAnsi="Times New Roman" w:cs="Times New Roman"/>
          <w:sz w:val="24"/>
          <w:szCs w:val="24"/>
          <w:lang w:val="en-US"/>
        </w:rPr>
        <w:t>uri</w:t>
      </w:r>
      <w:r>
        <w:rPr>
          <w:rFonts w:ascii="Times New Roman" w:hAnsi="Times New Roman" w:cs="Times New Roman"/>
          <w:sz w:val="24"/>
          <w:szCs w:val="24"/>
          <w:lang w:val="en-US"/>
        </w:rPr>
        <w:t>.</w:t>
      </w:r>
      <w:hyperlink r:id="rId8" w:history="1">
        <w:r w:rsidRPr="00294BF4">
          <w:rPr>
            <w:rStyle w:val="a3"/>
            <w:rFonts w:ascii="Times New Roman" w:hAnsi="Times New Roman" w:cs="Times New Roman"/>
            <w:sz w:val="24"/>
            <w:szCs w:val="24"/>
            <w:lang w:val="en-US"/>
          </w:rPr>
          <w:t>klimov.29@mail.ru</w:t>
        </w:r>
      </w:hyperlink>
    </w:p>
    <w:p w:rsidR="00225888" w:rsidRDefault="00225888" w:rsidP="00225888">
      <w:pPr>
        <w:spacing w:after="0" w:line="240" w:lineRule="auto"/>
        <w:jc w:val="both"/>
      </w:pPr>
      <w:r>
        <w:t>_____________________________________________________________________________________</w:t>
      </w:r>
    </w:p>
    <w:p w:rsidR="00225888" w:rsidRPr="001F546C" w:rsidRDefault="00225888" w:rsidP="00225888">
      <w:pPr>
        <w:autoSpaceDE w:val="0"/>
        <w:autoSpaceDN w:val="0"/>
        <w:adjustRightInd w:val="0"/>
        <w:spacing w:after="0" w:line="240" w:lineRule="auto"/>
        <w:jc w:val="both"/>
        <w:rPr>
          <w:rFonts w:ascii="Times New Roman" w:hAnsi="Times New Roman" w:cs="Times New Roman"/>
          <w:sz w:val="18"/>
          <w:szCs w:val="18"/>
          <w:lang w:val="en-US"/>
        </w:rPr>
      </w:pPr>
      <w:r w:rsidRPr="0024613D">
        <w:rPr>
          <w:rFonts w:ascii="Times New Roman" w:hAnsi="Times New Roman" w:cs="Times New Roman"/>
          <w:b/>
          <w:sz w:val="20"/>
          <w:szCs w:val="20"/>
          <w:lang w:val="en-US"/>
        </w:rPr>
        <w:t>Abstracts</w:t>
      </w:r>
      <w:r w:rsidRPr="00225888">
        <w:rPr>
          <w:rFonts w:ascii="Times New Roman" w:hAnsi="Times New Roman" w:cs="Times New Roman"/>
          <w:b/>
          <w:sz w:val="20"/>
          <w:szCs w:val="20"/>
          <w:lang w:val="en-US"/>
        </w:rPr>
        <w:t xml:space="preserve">: </w:t>
      </w:r>
      <w:r w:rsidRPr="001F546C">
        <w:rPr>
          <w:rFonts w:ascii="Times New Roman" w:hAnsi="Times New Roman" w:cs="Times New Roman"/>
          <w:sz w:val="18"/>
          <w:szCs w:val="18"/>
          <w:lang w:val="en-US"/>
        </w:rPr>
        <w:t xml:space="preserve">The total of words in Psaltir [1] is made 9718, and with their frequency - 55748 by a technique [2].  </w:t>
      </w:r>
    </w:p>
    <w:p w:rsidR="00225888" w:rsidRPr="001F546C" w:rsidRDefault="00225888" w:rsidP="00225888">
      <w:pPr>
        <w:autoSpaceDE w:val="0"/>
        <w:autoSpaceDN w:val="0"/>
        <w:adjustRightInd w:val="0"/>
        <w:spacing w:after="0" w:line="240" w:lineRule="auto"/>
        <w:jc w:val="both"/>
        <w:rPr>
          <w:rFonts w:ascii="Times New Roman" w:hAnsi="Times New Roman" w:cs="Times New Roman"/>
          <w:sz w:val="18"/>
          <w:szCs w:val="18"/>
          <w:lang w:val="en-US"/>
        </w:rPr>
      </w:pPr>
      <w:r w:rsidRPr="001F546C">
        <w:rPr>
          <w:rFonts w:ascii="Times New Roman" w:hAnsi="Times New Roman" w:cs="Times New Roman"/>
          <w:sz w:val="18"/>
          <w:szCs w:val="18"/>
          <w:lang w:val="en-US"/>
        </w:rPr>
        <w:t>Dependences of frequency of words on their quantity, on their length, since the greatest size, the logarithm of frequency of words from the logarithm of lengths of words, since the greatest size and the logarithm of cumulative frequency of words from the logarithm of their cumulative quantity are investigated. For reception of adequate mathematical dependences experimental data resulted to cumulate and represented as logarithms. It is shown, that frequency of a word is inversely proportional to its length, the logarithm of lengths of words and proportional to cumulative frequency, cumulative quantity of words, logarithms: frequencies of words, quantities of words, cumulative quantity of words and cumulative frequency of words. The specified dependences investigated on the linear, sedate, logarithmic equations and polynoms of the second and third degrees. Relative speed in sedate dependence for the given dependences can be positive or negative and serves for an estimation of the concrete text. Logarithms of frequency are increased with reduction of length of words from 1,0986 up to 6,92756, the logarithm of quantity of words - from 1,0986 up to 3,5835, the logarithm of cumulative frequency - from 1,0986 up to 10,929 and the logarithm of cumulative quantity of words - 1,0986 up to 9,1817. Thus the logarithm of length of words falls 2,7726 from up to 0. That is curves of logarithms of cumulative frequency and logarithms of cumulative quantity of words from the logarithm of length of words will be imposed against each other up to the logarithm of length of a word equal 2,7081, and then the plug is formed: the curve of the logarithm of cumulative frequency will lay above a curve of the logarithm of cumulative quantity(amount) of words.</w:t>
      </w:r>
    </w:p>
    <w:p w:rsidR="00225888" w:rsidRPr="001F546C" w:rsidRDefault="00225888" w:rsidP="00225888">
      <w:pPr>
        <w:autoSpaceDE w:val="0"/>
        <w:autoSpaceDN w:val="0"/>
        <w:adjustRightInd w:val="0"/>
        <w:spacing w:after="0" w:line="240" w:lineRule="auto"/>
        <w:jc w:val="both"/>
        <w:rPr>
          <w:rFonts w:ascii="Times New Roman" w:hAnsi="Times New Roman" w:cs="Times New Roman"/>
          <w:i/>
          <w:sz w:val="18"/>
          <w:szCs w:val="18"/>
          <w:lang w:val="en-US"/>
        </w:rPr>
      </w:pPr>
      <w:r w:rsidRPr="001F546C">
        <w:rPr>
          <w:rFonts w:ascii="Times New Roman" w:hAnsi="Times New Roman" w:cs="Times New Roman"/>
          <w:i/>
          <w:sz w:val="18"/>
          <w:szCs w:val="18"/>
          <w:lang w:val="en-US"/>
        </w:rPr>
        <w:t>Keywords: quantity of words, frequency of words, length of words, dynamics of quantity of words, average length of words, cumulative quantity of words, cumulative frequency of words, modeling, linear dependence, sedate dependence, logarithmic dependence, polynoms of the second degree, polynoms of the third degree</w:t>
      </w:r>
    </w:p>
    <w:p w:rsidR="00225888" w:rsidRPr="005D4E22" w:rsidRDefault="00225888" w:rsidP="00225888">
      <w:pPr>
        <w:autoSpaceDE w:val="0"/>
        <w:autoSpaceDN w:val="0"/>
        <w:adjustRightInd w:val="0"/>
        <w:spacing w:after="0" w:line="240" w:lineRule="auto"/>
        <w:jc w:val="both"/>
        <w:rPr>
          <w:rFonts w:ascii="Arial CYR" w:hAnsi="Arial CYR" w:cs="Arial CYR"/>
          <w:lang w:val="en-US"/>
        </w:rPr>
      </w:pPr>
    </w:p>
    <w:p w:rsidR="00225888" w:rsidRPr="005D4E22" w:rsidRDefault="00225888" w:rsidP="00225888">
      <w:pPr>
        <w:autoSpaceDE w:val="0"/>
        <w:autoSpaceDN w:val="0"/>
        <w:adjustRightInd w:val="0"/>
        <w:spacing w:after="0" w:line="240" w:lineRule="auto"/>
        <w:jc w:val="both"/>
        <w:rPr>
          <w:rFonts w:ascii="Times New Roman" w:hAnsi="Times New Roman" w:cs="Times New Roman"/>
          <w:lang w:val="en-US"/>
        </w:rPr>
      </w:pPr>
      <w:r w:rsidRPr="005D4E22">
        <w:rPr>
          <w:rFonts w:ascii="Times New Roman" w:hAnsi="Times New Roman" w:cs="Times New Roman"/>
          <w:lang w:val="en-US"/>
        </w:rPr>
        <w:t xml:space="preserve">The total of words </w:t>
      </w:r>
      <w:r w:rsidR="001F546C" w:rsidRPr="005D4E22">
        <w:rPr>
          <w:rFonts w:ascii="Times New Roman" w:hAnsi="Times New Roman" w:cs="Times New Roman"/>
          <w:lang w:val="en-US"/>
        </w:rPr>
        <w:t xml:space="preserve">Psaltir </w:t>
      </w:r>
      <w:r w:rsidRPr="005D4E22">
        <w:rPr>
          <w:rFonts w:ascii="Times New Roman" w:hAnsi="Times New Roman" w:cs="Times New Roman"/>
          <w:lang w:val="en-US"/>
        </w:rPr>
        <w:t>[1] is made 9718, and with their frequency - 55748 by a technique [2]. Dependences of frequency of words on their quantity, their lengths, since the greatest size, the logarithm of frequency of words from the logarithm of lengths of words, since the greatest size and the logarithm of cumulative frequency of words from the logarithm of t</w:t>
      </w:r>
      <w:r w:rsidR="001F546C" w:rsidRPr="005D4E22">
        <w:rPr>
          <w:rFonts w:ascii="Times New Roman" w:hAnsi="Times New Roman" w:cs="Times New Roman"/>
          <w:lang w:val="en-US"/>
        </w:rPr>
        <w:t>heir cumulative quantity</w:t>
      </w:r>
      <w:r w:rsidRPr="005D4E22">
        <w:rPr>
          <w:rFonts w:ascii="Times New Roman" w:hAnsi="Times New Roman" w:cs="Times New Roman"/>
          <w:lang w:val="en-US"/>
        </w:rPr>
        <w:t xml:space="preserve"> are investigated. For reception of adequate mathematical dependences experimental data resulted to </w:t>
      </w:r>
      <w:r w:rsidR="001F546C" w:rsidRPr="005D4E22">
        <w:rPr>
          <w:rFonts w:ascii="Times New Roman" w:hAnsi="Times New Roman" w:cs="Times New Roman"/>
          <w:lang w:val="en-US"/>
        </w:rPr>
        <w:t>cumulate</w:t>
      </w:r>
      <w:r w:rsidRPr="005D4E22">
        <w:rPr>
          <w:rFonts w:ascii="Times New Roman" w:hAnsi="Times New Roman" w:cs="Times New Roman"/>
          <w:lang w:val="en-US"/>
        </w:rPr>
        <w:t xml:space="preserve"> and represented as logarithms. The table is given in work [3].</w:t>
      </w:r>
    </w:p>
    <w:p w:rsidR="00225888" w:rsidRPr="005D4E22" w:rsidRDefault="00225888" w:rsidP="00225888">
      <w:pPr>
        <w:autoSpaceDE w:val="0"/>
        <w:autoSpaceDN w:val="0"/>
        <w:adjustRightInd w:val="0"/>
        <w:spacing w:after="0" w:line="240" w:lineRule="auto"/>
        <w:jc w:val="both"/>
        <w:rPr>
          <w:rFonts w:ascii="Times New Roman" w:hAnsi="Times New Roman" w:cs="Times New Roman"/>
          <w:lang w:val="en-US"/>
        </w:rPr>
      </w:pPr>
      <w:r w:rsidRPr="005D4E22">
        <w:rPr>
          <w:rFonts w:ascii="Times New Roman" w:hAnsi="Times New Roman" w:cs="Times New Roman"/>
          <w:lang w:val="en-US"/>
        </w:rPr>
        <w:t xml:space="preserve">It is shown, that frequency of a word it is direct </w:t>
      </w:r>
      <w:r w:rsidR="001F546C" w:rsidRPr="005D4E22">
        <w:rPr>
          <w:rFonts w:ascii="Times New Roman" w:hAnsi="Times New Roman" w:cs="Times New Roman"/>
          <w:lang w:val="en-US"/>
        </w:rPr>
        <w:t>proportional</w:t>
      </w:r>
      <w:r w:rsidRPr="005D4E22">
        <w:rPr>
          <w:rFonts w:ascii="Times New Roman" w:hAnsi="Times New Roman" w:cs="Times New Roman"/>
          <w:lang w:val="en-US"/>
        </w:rPr>
        <w:t xml:space="preserve"> to cumulative freque</w:t>
      </w:r>
      <w:r w:rsidR="001F546C" w:rsidRPr="005D4E22">
        <w:rPr>
          <w:rFonts w:ascii="Times New Roman" w:hAnsi="Times New Roman" w:cs="Times New Roman"/>
          <w:lang w:val="en-US"/>
        </w:rPr>
        <w:t>ncy, cumulative quantity</w:t>
      </w:r>
      <w:r w:rsidRPr="005D4E22">
        <w:rPr>
          <w:rFonts w:ascii="Times New Roman" w:hAnsi="Times New Roman" w:cs="Times New Roman"/>
          <w:lang w:val="en-US"/>
        </w:rPr>
        <w:t xml:space="preserve"> of words, logarithms: frequenci</w:t>
      </w:r>
      <w:r w:rsidR="001F546C" w:rsidRPr="005D4E22">
        <w:rPr>
          <w:rFonts w:ascii="Times New Roman" w:hAnsi="Times New Roman" w:cs="Times New Roman"/>
          <w:lang w:val="en-US"/>
        </w:rPr>
        <w:t>es of words, quantities</w:t>
      </w:r>
      <w:r w:rsidRPr="005D4E22">
        <w:rPr>
          <w:rFonts w:ascii="Times New Roman" w:hAnsi="Times New Roman" w:cs="Times New Roman"/>
          <w:lang w:val="en-US"/>
        </w:rPr>
        <w:t xml:space="preserve"> of wo</w:t>
      </w:r>
      <w:r w:rsidR="001F546C" w:rsidRPr="005D4E22">
        <w:rPr>
          <w:rFonts w:ascii="Times New Roman" w:hAnsi="Times New Roman" w:cs="Times New Roman"/>
          <w:lang w:val="en-US"/>
        </w:rPr>
        <w:t>rds, cumulative quantity</w:t>
      </w:r>
      <w:r w:rsidRPr="005D4E22">
        <w:rPr>
          <w:rFonts w:ascii="Times New Roman" w:hAnsi="Times New Roman" w:cs="Times New Roman"/>
          <w:lang w:val="en-US"/>
        </w:rPr>
        <w:t xml:space="preserve"> of words and cumulative frequency of words also it is in</w:t>
      </w:r>
      <w:r w:rsidR="001F546C" w:rsidRPr="005D4E22">
        <w:rPr>
          <w:rFonts w:ascii="Times New Roman" w:hAnsi="Times New Roman" w:cs="Times New Roman"/>
          <w:lang w:val="en-US"/>
        </w:rPr>
        <w:t>versely proportional to its</w:t>
      </w:r>
      <w:r w:rsidRPr="005D4E22">
        <w:rPr>
          <w:rFonts w:ascii="Times New Roman" w:hAnsi="Times New Roman" w:cs="Times New Roman"/>
          <w:lang w:val="en-US"/>
        </w:rPr>
        <w:t xml:space="preserve"> length and the logarithm of lengths of words.</w:t>
      </w:r>
    </w:p>
    <w:p w:rsidR="00225888" w:rsidRPr="005D4E22" w:rsidRDefault="00225888" w:rsidP="00225888">
      <w:pPr>
        <w:autoSpaceDE w:val="0"/>
        <w:autoSpaceDN w:val="0"/>
        <w:adjustRightInd w:val="0"/>
        <w:spacing w:after="0" w:line="240" w:lineRule="auto"/>
        <w:jc w:val="both"/>
        <w:rPr>
          <w:rFonts w:ascii="Times New Roman" w:hAnsi="Times New Roman" w:cs="Times New Roman"/>
          <w:lang w:val="en-US"/>
        </w:rPr>
      </w:pPr>
      <w:r w:rsidRPr="005D4E22">
        <w:rPr>
          <w:rFonts w:ascii="Times New Roman" w:hAnsi="Times New Roman" w:cs="Times New Roman"/>
          <w:lang w:val="en-US"/>
        </w:rPr>
        <w:t>Logarithms of frequency are increased with reduction of length of words from 1,0986 up to 6,92756, t</w:t>
      </w:r>
      <w:r w:rsidR="001F546C" w:rsidRPr="005D4E22">
        <w:rPr>
          <w:rFonts w:ascii="Times New Roman" w:hAnsi="Times New Roman" w:cs="Times New Roman"/>
          <w:lang w:val="en-US"/>
        </w:rPr>
        <w:t>he logarithm of quantity</w:t>
      </w:r>
      <w:r w:rsidRPr="005D4E22">
        <w:rPr>
          <w:rFonts w:ascii="Times New Roman" w:hAnsi="Times New Roman" w:cs="Times New Roman"/>
          <w:lang w:val="en-US"/>
        </w:rPr>
        <w:t xml:space="preserve"> of words - from 1,0986 up to 3,5835, the logarithm of cumulative frequency - from 1,0986 up to 10,929 and the logarith</w:t>
      </w:r>
      <w:r w:rsidR="001F546C" w:rsidRPr="005D4E22">
        <w:rPr>
          <w:rFonts w:ascii="Times New Roman" w:hAnsi="Times New Roman" w:cs="Times New Roman"/>
          <w:lang w:val="en-US"/>
        </w:rPr>
        <w:t>m of cumulative quantity</w:t>
      </w:r>
      <w:r w:rsidRPr="005D4E22">
        <w:rPr>
          <w:rFonts w:ascii="Times New Roman" w:hAnsi="Times New Roman" w:cs="Times New Roman"/>
          <w:lang w:val="en-US"/>
        </w:rPr>
        <w:t xml:space="preserve"> of words - 1,0986 up to 9,1817. Thus the logarithm of length of words falls 2,7726 from up to 0. That is curves of logarithms of cumulative frequency and logarit</w:t>
      </w:r>
      <w:r w:rsidR="001F546C" w:rsidRPr="005D4E22">
        <w:rPr>
          <w:rFonts w:ascii="Times New Roman" w:hAnsi="Times New Roman" w:cs="Times New Roman"/>
          <w:lang w:val="en-US"/>
        </w:rPr>
        <w:t>hms of cumulative quantity</w:t>
      </w:r>
      <w:r w:rsidRPr="005D4E22">
        <w:rPr>
          <w:rFonts w:ascii="Times New Roman" w:hAnsi="Times New Roman" w:cs="Times New Roman"/>
          <w:lang w:val="en-US"/>
        </w:rPr>
        <w:t xml:space="preserve"> of words from the logarithm of length of words will be imposed against each other up to the logarithm of length of a word equal 2,7081, and then the plug is formed: the curve of the logarithm of cumulative frequency will lay above a curve of the logarith</w:t>
      </w:r>
      <w:r w:rsidR="001F546C" w:rsidRPr="005D4E22">
        <w:rPr>
          <w:rFonts w:ascii="Times New Roman" w:hAnsi="Times New Roman" w:cs="Times New Roman"/>
          <w:lang w:val="en-US"/>
        </w:rPr>
        <w:t>m of cumulative quantity</w:t>
      </w:r>
      <w:r w:rsidRPr="005D4E22">
        <w:rPr>
          <w:rFonts w:ascii="Times New Roman" w:hAnsi="Times New Roman" w:cs="Times New Roman"/>
          <w:lang w:val="en-US"/>
        </w:rPr>
        <w:t xml:space="preserve"> of w</w:t>
      </w:r>
      <w:r w:rsidR="001F546C" w:rsidRPr="005D4E22">
        <w:rPr>
          <w:rFonts w:ascii="Times New Roman" w:hAnsi="Times New Roman" w:cs="Times New Roman"/>
          <w:lang w:val="en-US"/>
        </w:rPr>
        <w:t>ords [3]. We shall proceed</w:t>
      </w:r>
      <w:r w:rsidRPr="005D4E22">
        <w:rPr>
          <w:rFonts w:ascii="Times New Roman" w:hAnsi="Times New Roman" w:cs="Times New Roman"/>
          <w:lang w:val="en-US"/>
        </w:rPr>
        <w:t xml:space="preserve"> to the description of the received dependences.</w:t>
      </w:r>
    </w:p>
    <w:p w:rsidR="00225888" w:rsidRPr="005D4E22" w:rsidRDefault="00225888" w:rsidP="005D4E22">
      <w:pPr>
        <w:autoSpaceDE w:val="0"/>
        <w:autoSpaceDN w:val="0"/>
        <w:adjustRightInd w:val="0"/>
        <w:spacing w:after="0" w:line="240" w:lineRule="auto"/>
        <w:jc w:val="both"/>
        <w:rPr>
          <w:rFonts w:ascii="Arial" w:hAnsi="Arial" w:cs="Arial"/>
          <w:lang w:val="en-US"/>
        </w:rPr>
      </w:pPr>
      <w:r w:rsidRPr="005D4E22">
        <w:rPr>
          <w:rFonts w:ascii="Times New Roman" w:hAnsi="Times New Roman" w:cs="Times New Roman"/>
          <w:lang w:val="en-US"/>
        </w:rPr>
        <w:t>So dependences of frequency of</w:t>
      </w:r>
      <w:r w:rsidR="001F546C" w:rsidRPr="005D4E22">
        <w:rPr>
          <w:rFonts w:ascii="Times New Roman" w:hAnsi="Times New Roman" w:cs="Times New Roman"/>
          <w:lang w:val="en-US"/>
        </w:rPr>
        <w:t xml:space="preserve"> words on their quantity</w:t>
      </w:r>
      <w:r w:rsidRPr="005D4E22">
        <w:rPr>
          <w:rFonts w:ascii="Times New Roman" w:hAnsi="Times New Roman" w:cs="Times New Roman"/>
          <w:lang w:val="en-US"/>
        </w:rPr>
        <w:t xml:space="preserve"> and frequency of words on their length, si</w:t>
      </w:r>
      <w:r w:rsidR="001F546C" w:rsidRPr="005D4E22">
        <w:rPr>
          <w:rFonts w:ascii="Times New Roman" w:hAnsi="Times New Roman" w:cs="Times New Roman"/>
          <w:lang w:val="en-US"/>
        </w:rPr>
        <w:t>nce the greatest size (Figs 1-</w:t>
      </w:r>
      <w:r w:rsidRPr="005D4E22">
        <w:rPr>
          <w:rFonts w:ascii="Times New Roman" w:hAnsi="Times New Roman" w:cs="Times New Roman"/>
          <w:lang w:val="en-US"/>
        </w:rPr>
        <w:t xml:space="preserve">2) are described by the identical algebraic equations: y = 3575,1ln (x) - 3369,2, R² = </w:t>
      </w:r>
      <w:r w:rsidR="001F546C" w:rsidRPr="005D4E22">
        <w:rPr>
          <w:rFonts w:ascii="Times New Roman" w:hAnsi="Times New Roman" w:cs="Times New Roman"/>
          <w:lang w:val="en-US"/>
        </w:rPr>
        <w:t>0,4334; y = 677,45x - 2274,1, R</w:t>
      </w:r>
      <w:r w:rsidRPr="005D4E22">
        <w:rPr>
          <w:rFonts w:ascii="Times New Roman" w:hAnsi="Times New Roman" w:cs="Times New Roman"/>
          <w:lang w:val="en-US"/>
        </w:rPr>
        <w:t>² = 0,5664; y = 9,8498x</w:t>
      </w:r>
      <w:r w:rsidRPr="005D4E22">
        <w:rPr>
          <w:rFonts w:ascii="Times New Roman" w:hAnsi="Times New Roman" w:cs="Times New Roman"/>
          <w:vertAlign w:val="superscript"/>
          <w:lang w:val="en-US"/>
        </w:rPr>
        <w:t>2</w:t>
      </w:r>
      <w:r w:rsidR="001F546C" w:rsidRPr="005D4E22">
        <w:rPr>
          <w:rFonts w:ascii="Times New Roman" w:hAnsi="Times New Roman" w:cs="Times New Roman"/>
          <w:lang w:val="en-US"/>
        </w:rPr>
        <w:t xml:space="preserve"> + 510x - 1771,7, R</w:t>
      </w:r>
      <w:r w:rsidRPr="005D4E22">
        <w:rPr>
          <w:rFonts w:ascii="Times New Roman" w:hAnsi="Times New Roman" w:cs="Times New Roman"/>
          <w:lang w:val="en-US"/>
        </w:rPr>
        <w:t>² = 0,5684; y =-21,467x</w:t>
      </w:r>
      <w:r w:rsidRPr="005D4E22">
        <w:rPr>
          <w:rFonts w:ascii="Times New Roman" w:hAnsi="Times New Roman" w:cs="Times New Roman"/>
          <w:vertAlign w:val="superscript"/>
          <w:lang w:val="en-US"/>
        </w:rPr>
        <w:t>3</w:t>
      </w:r>
      <w:r w:rsidRPr="005D4E22">
        <w:rPr>
          <w:rFonts w:ascii="Times New Roman" w:hAnsi="Times New Roman" w:cs="Times New Roman"/>
          <w:lang w:val="en-US"/>
        </w:rPr>
        <w:t xml:space="preserve"> + 557,27x</w:t>
      </w:r>
      <w:r w:rsidRPr="005D4E22">
        <w:rPr>
          <w:rFonts w:ascii="Times New Roman" w:hAnsi="Times New Roman" w:cs="Times New Roman"/>
          <w:vertAlign w:val="superscript"/>
          <w:lang w:val="en-US"/>
        </w:rPr>
        <w:t>2</w:t>
      </w:r>
      <w:r w:rsidR="001F546C" w:rsidRPr="005D4E22">
        <w:rPr>
          <w:rFonts w:ascii="Times New Roman" w:hAnsi="Times New Roman" w:cs="Times New Roman"/>
          <w:lang w:val="en-US"/>
        </w:rPr>
        <w:t xml:space="preserve"> - 3326,2x + 4468,9, R</w:t>
      </w:r>
      <w:r w:rsidRPr="005D4E22">
        <w:rPr>
          <w:rFonts w:ascii="Times New Roman" w:hAnsi="Times New Roman" w:cs="Times New Roman"/>
          <w:lang w:val="en-US"/>
        </w:rPr>
        <w:t>² = 0,7201; y = 1,7053x</w:t>
      </w:r>
      <w:r w:rsidRPr="005D4E22">
        <w:rPr>
          <w:rFonts w:ascii="Times New Roman" w:hAnsi="Times New Roman" w:cs="Times New Roman"/>
          <w:vertAlign w:val="superscript"/>
          <w:lang w:val="en-US"/>
        </w:rPr>
        <w:t>3,1605</w:t>
      </w:r>
      <w:r w:rsidRPr="005D4E22">
        <w:rPr>
          <w:rFonts w:ascii="Times New Roman" w:hAnsi="Times New Roman" w:cs="Times New Roman"/>
          <w:lang w:val="en-US"/>
        </w:rPr>
        <w:t>,</w:t>
      </w:r>
      <w:r w:rsidR="001F546C" w:rsidRPr="005D4E22">
        <w:rPr>
          <w:rFonts w:ascii="Times New Roman" w:hAnsi="Times New Roman" w:cs="Times New Roman"/>
          <w:lang w:val="en-US"/>
        </w:rPr>
        <w:t xml:space="preserve"> R</w:t>
      </w:r>
      <w:r w:rsidRPr="005D4E22">
        <w:rPr>
          <w:rFonts w:ascii="Times New Roman" w:hAnsi="Times New Roman" w:cs="Times New Roman"/>
          <w:lang w:val="en-US"/>
        </w:rPr>
        <w:t>² = 0,9174 with relative speed of frequency of words on an exponent in the sedate equation 3,1605</w:t>
      </w:r>
      <w:r w:rsidR="001F546C" w:rsidRPr="005D4E22">
        <w:rPr>
          <w:rFonts w:ascii="Times New Roman" w:hAnsi="Times New Roman" w:cs="Times New Roman"/>
          <w:lang w:val="en-US"/>
        </w:rPr>
        <w:t xml:space="preserve">  </w:t>
      </w:r>
      <w:r w:rsidR="005D4E22" w:rsidRPr="005D4E22">
        <w:rPr>
          <w:rFonts w:ascii="Times New Roman" w:hAnsi="Times New Roman" w:cs="Times New Roman"/>
          <w:lang w:val="en-US"/>
        </w:rPr>
        <w:t xml:space="preserve">and factor C equal </w:t>
      </w:r>
      <w:r w:rsidR="001F546C" w:rsidRPr="005D4E22">
        <w:rPr>
          <w:rFonts w:ascii="Times New Roman" w:hAnsi="Times New Roman" w:cs="Times New Roman"/>
          <w:lang w:val="en-US"/>
        </w:rPr>
        <w:t>- 2274,1</w:t>
      </w:r>
      <w:r w:rsidRPr="005D4E22">
        <w:rPr>
          <w:rFonts w:ascii="Times New Roman" w:hAnsi="Times New Roman" w:cs="Times New Roman"/>
          <w:lang w:val="en-US"/>
        </w:rPr>
        <w:t>.</w:t>
      </w:r>
    </w:p>
    <w:p w:rsidR="00225888" w:rsidRPr="005D4E22" w:rsidRDefault="00225888" w:rsidP="005D4E22">
      <w:pPr>
        <w:autoSpaceDE w:val="0"/>
        <w:autoSpaceDN w:val="0"/>
        <w:adjustRightInd w:val="0"/>
        <w:spacing w:after="0" w:line="240" w:lineRule="auto"/>
        <w:jc w:val="both"/>
        <w:rPr>
          <w:rFonts w:ascii="Times New Roman" w:hAnsi="Times New Roman" w:cs="Times New Roman"/>
          <w:lang w:val="en-US"/>
        </w:rPr>
      </w:pPr>
      <w:r w:rsidRPr="005D4E22">
        <w:rPr>
          <w:rFonts w:ascii="Times New Roman" w:hAnsi="Times New Roman" w:cs="Times New Roman"/>
          <w:lang w:val="en-US"/>
        </w:rPr>
        <w:t>Dependence of the logarithm of frequency of words on the logarithm of lengths of words, since the greatest size (Figs 3), is approximated by the following algebraic eq</w:t>
      </w:r>
      <w:r w:rsidR="001F546C" w:rsidRPr="005D4E22">
        <w:rPr>
          <w:rFonts w:ascii="Times New Roman" w:hAnsi="Times New Roman" w:cs="Times New Roman"/>
          <w:lang w:val="en-US"/>
        </w:rPr>
        <w:t>uations: y = 0,4816x + 2,499, R</w:t>
      </w:r>
      <w:r w:rsidRPr="005D4E22">
        <w:rPr>
          <w:rFonts w:ascii="Times New Roman" w:hAnsi="Times New Roman" w:cs="Times New Roman"/>
          <w:lang w:val="en-US"/>
        </w:rPr>
        <w:t>² = 0,775</w:t>
      </w:r>
      <w:r w:rsidR="001F546C" w:rsidRPr="005D4E22">
        <w:rPr>
          <w:rFonts w:ascii="Times New Roman" w:hAnsi="Times New Roman" w:cs="Times New Roman"/>
          <w:lang w:val="en-US"/>
        </w:rPr>
        <w:t>2; y = 3,1605ln (x) + 0,5337, R</w:t>
      </w:r>
      <w:r w:rsidRPr="005D4E22">
        <w:rPr>
          <w:rFonts w:ascii="Times New Roman" w:hAnsi="Times New Roman" w:cs="Times New Roman"/>
          <w:lang w:val="en-US"/>
        </w:rPr>
        <w:t>² = 0,9174; y = 1,4271x</w:t>
      </w:r>
      <w:r w:rsidRPr="005D4E22">
        <w:rPr>
          <w:rFonts w:ascii="Times New Roman" w:hAnsi="Times New Roman" w:cs="Times New Roman"/>
          <w:vertAlign w:val="superscript"/>
          <w:lang w:val="en-US"/>
        </w:rPr>
        <w:t>0,7329</w:t>
      </w:r>
      <w:r w:rsidR="001F546C" w:rsidRPr="005D4E22">
        <w:rPr>
          <w:rFonts w:ascii="Times New Roman" w:hAnsi="Times New Roman" w:cs="Times New Roman"/>
          <w:lang w:val="en-US"/>
        </w:rPr>
        <w:t>, R</w:t>
      </w:r>
      <w:r w:rsidRPr="005D4E22">
        <w:rPr>
          <w:rFonts w:ascii="Times New Roman" w:hAnsi="Times New Roman" w:cs="Times New Roman"/>
          <w:lang w:val="en-US"/>
        </w:rPr>
        <w:t>² = 0,9201; y =-0,0585x</w:t>
      </w:r>
      <w:r w:rsidRPr="005D4E22">
        <w:rPr>
          <w:rFonts w:ascii="Times New Roman" w:hAnsi="Times New Roman" w:cs="Times New Roman"/>
          <w:vertAlign w:val="superscript"/>
          <w:lang w:val="en-US"/>
        </w:rPr>
        <w:t>2</w:t>
      </w:r>
      <w:r w:rsidR="001F546C" w:rsidRPr="005D4E22">
        <w:rPr>
          <w:rFonts w:ascii="Times New Roman" w:hAnsi="Times New Roman" w:cs="Times New Roman"/>
          <w:lang w:val="en-US"/>
        </w:rPr>
        <w:t xml:space="preserve"> + 1,4766x - 0,4861, R</w:t>
      </w:r>
      <w:r w:rsidRPr="005D4E22">
        <w:rPr>
          <w:rFonts w:ascii="Times New Roman" w:hAnsi="Times New Roman" w:cs="Times New Roman"/>
          <w:lang w:val="en-US"/>
        </w:rPr>
        <w:t>² = 0,9676; y =-0,002x</w:t>
      </w:r>
      <w:r w:rsidRPr="005D4E22">
        <w:rPr>
          <w:rFonts w:ascii="Times New Roman" w:hAnsi="Times New Roman" w:cs="Times New Roman"/>
          <w:vertAlign w:val="superscript"/>
          <w:lang w:val="en-US"/>
        </w:rPr>
        <w:t>3</w:t>
      </w:r>
      <w:r w:rsidRPr="005D4E22">
        <w:rPr>
          <w:rFonts w:ascii="Times New Roman" w:hAnsi="Times New Roman" w:cs="Times New Roman"/>
          <w:lang w:val="en-US"/>
        </w:rPr>
        <w:t xml:space="preserve"> - 0,0073x</w:t>
      </w:r>
      <w:r w:rsidRPr="005D4E22">
        <w:rPr>
          <w:rFonts w:ascii="Times New Roman" w:hAnsi="Times New Roman" w:cs="Times New Roman"/>
          <w:vertAlign w:val="superscript"/>
          <w:lang w:val="en-US"/>
        </w:rPr>
        <w:t>2</w:t>
      </w:r>
      <w:r w:rsidR="001F546C" w:rsidRPr="005D4E22">
        <w:rPr>
          <w:rFonts w:ascii="Times New Roman" w:hAnsi="Times New Roman" w:cs="Times New Roman"/>
          <w:lang w:val="en-US"/>
        </w:rPr>
        <w:t xml:space="preserve"> + 1,1173x + 0,0983, R</w:t>
      </w:r>
      <w:r w:rsidRPr="005D4E22">
        <w:rPr>
          <w:rFonts w:ascii="Times New Roman" w:hAnsi="Times New Roman" w:cs="Times New Roman"/>
          <w:lang w:val="en-US"/>
        </w:rPr>
        <w:t>² = 0,9712 with relative speed of the logarithm of frequency of words on an exponent in the sedate equation 0,7329</w:t>
      </w:r>
      <w:r w:rsidR="001F546C" w:rsidRPr="005D4E22">
        <w:rPr>
          <w:rFonts w:ascii="Times New Roman" w:hAnsi="Times New Roman" w:cs="Times New Roman"/>
          <w:lang w:val="en-US"/>
        </w:rPr>
        <w:t xml:space="preserve"> </w:t>
      </w:r>
      <w:r w:rsidR="005D4E22" w:rsidRPr="005D4E22">
        <w:rPr>
          <w:rFonts w:ascii="Times New Roman" w:hAnsi="Times New Roman" w:cs="Times New Roman"/>
          <w:lang w:val="en-US"/>
        </w:rPr>
        <w:t>and factor C equal</w:t>
      </w:r>
      <w:r w:rsidR="001F546C" w:rsidRPr="005D4E22">
        <w:rPr>
          <w:rFonts w:ascii="Times New Roman" w:hAnsi="Times New Roman" w:cs="Times New Roman"/>
          <w:lang w:val="en-US"/>
        </w:rPr>
        <w:t xml:space="preserve"> </w:t>
      </w:r>
      <w:r w:rsidR="005D4E22" w:rsidRPr="005D4E22">
        <w:rPr>
          <w:rFonts w:ascii="Times New Roman" w:hAnsi="Times New Roman" w:cs="Times New Roman"/>
          <w:lang w:val="en-US"/>
        </w:rPr>
        <w:t>2,499</w:t>
      </w:r>
      <w:r w:rsidR="001F546C" w:rsidRPr="005D4E22">
        <w:rPr>
          <w:rFonts w:ascii="Times New Roman" w:hAnsi="Times New Roman" w:cs="Times New Roman"/>
          <w:lang w:val="en-US"/>
        </w:rPr>
        <w:t>.</w:t>
      </w:r>
    </w:p>
    <w:p w:rsidR="00225888" w:rsidRPr="00C10B13" w:rsidRDefault="00225888" w:rsidP="00225888">
      <w:pPr>
        <w:autoSpaceDE w:val="0"/>
        <w:autoSpaceDN w:val="0"/>
        <w:adjustRightInd w:val="0"/>
        <w:spacing w:after="0" w:line="240" w:lineRule="auto"/>
        <w:jc w:val="both"/>
        <w:rPr>
          <w:rFonts w:ascii="Arial" w:hAnsi="Arial" w:cs="Arial"/>
          <w:lang w:val="en-US"/>
        </w:rPr>
      </w:pPr>
      <w:r w:rsidRPr="005D4E22">
        <w:rPr>
          <w:rFonts w:ascii="Times New Roman" w:hAnsi="Times New Roman" w:cs="Times New Roman"/>
          <w:lang w:val="en-US"/>
        </w:rPr>
        <w:t>Dependence of the logarithm of cumulative frequency of words on the logarithm of t</w:t>
      </w:r>
      <w:r w:rsidR="001F546C" w:rsidRPr="005D4E22">
        <w:rPr>
          <w:rFonts w:ascii="Times New Roman" w:hAnsi="Times New Roman" w:cs="Times New Roman"/>
          <w:lang w:val="en-US"/>
        </w:rPr>
        <w:t>heir cumulative quantity</w:t>
      </w:r>
      <w:r w:rsidRPr="005D4E22">
        <w:rPr>
          <w:rFonts w:ascii="Times New Roman" w:hAnsi="Times New Roman" w:cs="Times New Roman"/>
          <w:lang w:val="en-US"/>
        </w:rPr>
        <w:t xml:space="preserve"> (Figs. 4) it is described by the following algebraic equat</w:t>
      </w:r>
      <w:r w:rsidR="001F546C" w:rsidRPr="005D4E22">
        <w:rPr>
          <w:rFonts w:ascii="Times New Roman" w:hAnsi="Times New Roman" w:cs="Times New Roman"/>
          <w:lang w:val="en-US"/>
        </w:rPr>
        <w:t>ions: y = 0,6323x + 2,1906, R</w:t>
      </w:r>
      <w:r w:rsidRPr="005D4E22">
        <w:rPr>
          <w:rFonts w:ascii="Times New Roman" w:hAnsi="Times New Roman" w:cs="Times New Roman"/>
          <w:lang w:val="en-US"/>
        </w:rPr>
        <w:t>² = 0,9237; y = 1,4321x</w:t>
      </w:r>
      <w:r w:rsidRPr="005D4E22">
        <w:rPr>
          <w:rFonts w:ascii="Times New Roman" w:hAnsi="Times New Roman" w:cs="Times New Roman"/>
          <w:vertAlign w:val="superscript"/>
          <w:lang w:val="en-US"/>
        </w:rPr>
        <w:t>0,7957</w:t>
      </w:r>
      <w:r w:rsidR="001F546C" w:rsidRPr="005D4E22">
        <w:rPr>
          <w:rFonts w:ascii="Times New Roman" w:hAnsi="Times New Roman" w:cs="Times New Roman"/>
          <w:lang w:val="en-US"/>
        </w:rPr>
        <w:t>, R</w:t>
      </w:r>
      <w:r w:rsidRPr="005D4E22">
        <w:rPr>
          <w:rFonts w:ascii="Times New Roman" w:hAnsi="Times New Roman" w:cs="Times New Roman"/>
          <w:lang w:val="en-US"/>
        </w:rPr>
        <w:t>² = 0,963</w:t>
      </w:r>
      <w:r w:rsidR="001F546C" w:rsidRPr="005D4E22">
        <w:rPr>
          <w:rFonts w:ascii="Times New Roman" w:hAnsi="Times New Roman" w:cs="Times New Roman"/>
          <w:lang w:val="en-US"/>
        </w:rPr>
        <w:t>9; y = 3,9354ln (x) + 0,0212, R</w:t>
      </w:r>
      <w:r w:rsidRPr="005D4E22">
        <w:rPr>
          <w:rFonts w:ascii="Times New Roman" w:hAnsi="Times New Roman" w:cs="Times New Roman"/>
          <w:lang w:val="en-US"/>
        </w:rPr>
        <w:t>² = 0,9830; y =-0,0434x</w:t>
      </w:r>
      <w:r w:rsidRPr="005D4E22">
        <w:rPr>
          <w:rFonts w:ascii="Times New Roman" w:hAnsi="Times New Roman" w:cs="Times New Roman"/>
          <w:vertAlign w:val="superscript"/>
          <w:lang w:val="en-US"/>
        </w:rPr>
        <w:t>2</w:t>
      </w:r>
      <w:r w:rsidRPr="005D4E22">
        <w:rPr>
          <w:rFonts w:ascii="Times New Roman" w:hAnsi="Times New Roman" w:cs="Times New Roman"/>
          <w:lang w:val="en-US"/>
        </w:rPr>
        <w:t xml:space="preserve"> + 1,3703x - 0,0232, </w:t>
      </w:r>
      <w:r w:rsidR="001F546C" w:rsidRPr="005D4E22">
        <w:rPr>
          <w:rFonts w:ascii="Times New Roman" w:hAnsi="Times New Roman" w:cs="Times New Roman"/>
          <w:lang w:val="en-US"/>
        </w:rPr>
        <w:t xml:space="preserve"> R</w:t>
      </w:r>
      <w:r w:rsidRPr="005D4E22">
        <w:rPr>
          <w:rFonts w:ascii="Times New Roman" w:hAnsi="Times New Roman" w:cs="Times New Roman"/>
          <w:lang w:val="en-US"/>
        </w:rPr>
        <w:t>² = 0,9968; y = 0,0019x</w:t>
      </w:r>
      <w:r w:rsidRPr="005D4E22">
        <w:rPr>
          <w:rFonts w:ascii="Times New Roman" w:hAnsi="Times New Roman" w:cs="Times New Roman"/>
          <w:vertAlign w:val="superscript"/>
          <w:lang w:val="en-US"/>
        </w:rPr>
        <w:t>3</w:t>
      </w:r>
      <w:r w:rsidRPr="005D4E22">
        <w:rPr>
          <w:rFonts w:ascii="Times New Roman" w:hAnsi="Times New Roman" w:cs="Times New Roman"/>
          <w:lang w:val="en-US"/>
        </w:rPr>
        <w:t xml:space="preserve"> - 0,0915x</w:t>
      </w:r>
      <w:r w:rsidRPr="005D4E22">
        <w:rPr>
          <w:rFonts w:ascii="Times New Roman" w:hAnsi="Times New Roman" w:cs="Times New Roman"/>
          <w:vertAlign w:val="superscript"/>
          <w:lang w:val="en-US"/>
        </w:rPr>
        <w:t>2</w:t>
      </w:r>
      <w:r w:rsidR="001F546C" w:rsidRPr="005D4E22">
        <w:rPr>
          <w:rFonts w:ascii="Times New Roman" w:hAnsi="Times New Roman" w:cs="Times New Roman"/>
          <w:lang w:val="en-US"/>
        </w:rPr>
        <w:t xml:space="preserve"> + 1,7072x - 0,5713, R</w:t>
      </w:r>
      <w:r w:rsidRPr="005D4E22">
        <w:rPr>
          <w:rFonts w:ascii="Times New Roman" w:hAnsi="Times New Roman" w:cs="Times New Roman"/>
          <w:lang w:val="en-US"/>
        </w:rPr>
        <w:t>² = 0,9990 with relative speed of the logarithm of cumulative frequency of words on an exponent in the sedate equation 0,7957</w:t>
      </w:r>
      <w:r w:rsidR="005D4E22" w:rsidRPr="005D4E22">
        <w:rPr>
          <w:rFonts w:ascii="Times New Roman" w:hAnsi="Times New Roman" w:cs="Times New Roman"/>
          <w:lang w:val="en-US"/>
        </w:rPr>
        <w:t xml:space="preserve"> and factor C equal 2,1906.</w:t>
      </w:r>
      <w:r w:rsidR="005D4E22" w:rsidRPr="005D4E22">
        <w:rPr>
          <w:rFonts w:ascii="Arial" w:hAnsi="Arial" w:cs="Arial"/>
          <w:lang w:val="en-US"/>
        </w:rPr>
        <w:t xml:space="preserve"> </w:t>
      </w:r>
      <w:r w:rsidR="005D4E22" w:rsidRPr="005D4E22">
        <w:rPr>
          <w:rFonts w:ascii="Times New Roman" w:hAnsi="Times New Roman" w:cs="Times New Roman"/>
          <w:lang w:val="en-US"/>
        </w:rPr>
        <w:t>Distinction of factors C in the linear equation from investigated dependences is shown</w:t>
      </w:r>
    </w:p>
    <w:p w:rsidR="00225888" w:rsidRDefault="00225888" w:rsidP="00225888">
      <w:pPr>
        <w:spacing w:after="0" w:line="240" w:lineRule="auto"/>
        <w:jc w:val="both"/>
        <w:rPr>
          <w:lang w:val="en-US"/>
        </w:rPr>
      </w:pPr>
      <w:r w:rsidRPr="005D4E22">
        <w:rPr>
          <w:lang w:val="en-US"/>
        </w:rPr>
        <w:lastRenderedPageBreak/>
        <w:t xml:space="preserve"> </w:t>
      </w:r>
      <w:r w:rsidRPr="00E03751">
        <w:rPr>
          <w:noProof/>
          <w:lang w:eastAsia="ru-RU"/>
        </w:rPr>
        <w:drawing>
          <wp:inline distT="0" distB="0" distL="0" distR="0">
            <wp:extent cx="4791075" cy="1476375"/>
            <wp:effectExtent l="19050" t="0" r="9525"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10B13" w:rsidRDefault="00C10B13" w:rsidP="00225888">
      <w:pPr>
        <w:spacing w:after="0" w:line="240" w:lineRule="auto"/>
        <w:jc w:val="both"/>
      </w:pPr>
    </w:p>
    <w:p w:rsidR="00225888" w:rsidRDefault="00225888" w:rsidP="00225888">
      <w:pPr>
        <w:autoSpaceDE w:val="0"/>
        <w:autoSpaceDN w:val="0"/>
        <w:adjustRightInd w:val="0"/>
        <w:spacing w:after="0" w:line="240" w:lineRule="auto"/>
        <w:rPr>
          <w:rFonts w:ascii="Times New Roman" w:hAnsi="Times New Roman" w:cs="Times New Roman"/>
          <w:sz w:val="16"/>
          <w:szCs w:val="16"/>
          <w:lang w:val="en-US"/>
        </w:rPr>
      </w:pPr>
      <w:r w:rsidRPr="00F94ABD">
        <w:rPr>
          <w:rFonts w:ascii="Times New Roman" w:hAnsi="Times New Roman" w:cs="Times New Roman"/>
          <w:sz w:val="16"/>
          <w:szCs w:val="16"/>
          <w:lang w:val="en-US"/>
        </w:rPr>
        <w:t>Fig 1. Dependence of frequency of words (FW) on their quantity (QW)</w:t>
      </w:r>
    </w:p>
    <w:p w:rsidR="00225888" w:rsidRPr="00F94ABD" w:rsidRDefault="00225888" w:rsidP="00225888">
      <w:pPr>
        <w:autoSpaceDE w:val="0"/>
        <w:autoSpaceDN w:val="0"/>
        <w:adjustRightInd w:val="0"/>
        <w:spacing w:after="0" w:line="240" w:lineRule="auto"/>
        <w:rPr>
          <w:rFonts w:ascii="Times New Roman" w:hAnsi="Times New Roman" w:cs="Times New Roman"/>
          <w:sz w:val="16"/>
          <w:szCs w:val="16"/>
          <w:lang w:val="en-US"/>
        </w:rPr>
      </w:pPr>
    </w:p>
    <w:p w:rsidR="00225888" w:rsidRDefault="00225888" w:rsidP="00225888">
      <w:r w:rsidRPr="00E03751">
        <w:rPr>
          <w:noProof/>
          <w:lang w:eastAsia="ru-RU"/>
        </w:rPr>
        <w:drawing>
          <wp:inline distT="0" distB="0" distL="0" distR="0">
            <wp:extent cx="4848225" cy="1214755"/>
            <wp:effectExtent l="19050" t="0" r="9525" b="44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5888" w:rsidRDefault="00225888" w:rsidP="00225888">
      <w:pPr>
        <w:autoSpaceDE w:val="0"/>
        <w:autoSpaceDN w:val="0"/>
        <w:adjustRightInd w:val="0"/>
        <w:spacing w:after="0" w:line="240" w:lineRule="auto"/>
        <w:rPr>
          <w:rFonts w:ascii="Times New Roman" w:hAnsi="Times New Roman" w:cs="Times New Roman"/>
          <w:sz w:val="16"/>
          <w:szCs w:val="16"/>
          <w:lang w:val="en-US"/>
        </w:rPr>
      </w:pPr>
      <w:r w:rsidRPr="00F94ABD">
        <w:rPr>
          <w:rFonts w:ascii="Times New Roman" w:hAnsi="Times New Roman" w:cs="Times New Roman"/>
          <w:sz w:val="16"/>
          <w:szCs w:val="16"/>
          <w:lang w:val="en-US"/>
        </w:rPr>
        <w:t>Fig 2. Dependence of frequency of words (FW)  on their length (LW), since the greatest size</w:t>
      </w:r>
    </w:p>
    <w:p w:rsidR="00225888" w:rsidRPr="00F94ABD" w:rsidRDefault="00225888" w:rsidP="00225888">
      <w:pPr>
        <w:autoSpaceDE w:val="0"/>
        <w:autoSpaceDN w:val="0"/>
        <w:adjustRightInd w:val="0"/>
        <w:spacing w:after="0" w:line="240" w:lineRule="auto"/>
        <w:rPr>
          <w:rFonts w:ascii="Times New Roman" w:hAnsi="Times New Roman" w:cs="Times New Roman"/>
          <w:sz w:val="16"/>
          <w:szCs w:val="16"/>
          <w:lang w:val="en-US"/>
        </w:rPr>
      </w:pPr>
    </w:p>
    <w:p w:rsidR="00225888" w:rsidRDefault="00225888" w:rsidP="00225888">
      <w:r w:rsidRPr="00E03751">
        <w:rPr>
          <w:noProof/>
          <w:lang w:eastAsia="ru-RU"/>
        </w:rPr>
        <w:drawing>
          <wp:inline distT="0" distB="0" distL="0" distR="0">
            <wp:extent cx="4819650" cy="1471612"/>
            <wp:effectExtent l="19050" t="0" r="19050" b="0"/>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5888" w:rsidRDefault="00225888" w:rsidP="00225888">
      <w:pPr>
        <w:autoSpaceDE w:val="0"/>
        <w:autoSpaceDN w:val="0"/>
        <w:adjustRightInd w:val="0"/>
        <w:spacing w:after="0" w:line="240" w:lineRule="auto"/>
        <w:rPr>
          <w:rFonts w:ascii="Times New Roman" w:hAnsi="Times New Roman" w:cs="Times New Roman"/>
          <w:sz w:val="16"/>
          <w:szCs w:val="16"/>
          <w:lang w:val="en-US"/>
        </w:rPr>
      </w:pPr>
      <w:r w:rsidRPr="00F94ABD">
        <w:rPr>
          <w:rFonts w:ascii="Times New Roman" w:hAnsi="Times New Roman" w:cs="Times New Roman"/>
          <w:sz w:val="16"/>
          <w:szCs w:val="16"/>
          <w:lang w:val="en-US"/>
        </w:rPr>
        <w:t xml:space="preserve">Fig 3. Dependence of the logarithm of frequency of words (LN FW) on the logarithm of lengths of words (LN LW), since the greatest size </w:t>
      </w:r>
    </w:p>
    <w:p w:rsidR="00225888" w:rsidRPr="00F94ABD" w:rsidRDefault="00225888" w:rsidP="00225888">
      <w:pPr>
        <w:autoSpaceDE w:val="0"/>
        <w:autoSpaceDN w:val="0"/>
        <w:adjustRightInd w:val="0"/>
        <w:spacing w:after="0" w:line="240" w:lineRule="auto"/>
        <w:rPr>
          <w:rFonts w:ascii="Times New Roman" w:hAnsi="Times New Roman" w:cs="Times New Roman"/>
          <w:sz w:val="16"/>
          <w:szCs w:val="16"/>
          <w:lang w:val="en-US"/>
        </w:rPr>
      </w:pPr>
    </w:p>
    <w:p w:rsidR="00225888" w:rsidRDefault="00225888" w:rsidP="00225888">
      <w:r w:rsidRPr="00E03751">
        <w:rPr>
          <w:noProof/>
          <w:lang w:eastAsia="ru-RU"/>
        </w:rPr>
        <w:drawing>
          <wp:inline distT="0" distB="0" distL="0" distR="0">
            <wp:extent cx="4819650" cy="142875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5888" w:rsidRDefault="00225888" w:rsidP="00225888">
      <w:pPr>
        <w:spacing w:after="0"/>
        <w:rPr>
          <w:rFonts w:ascii="Times New Roman" w:hAnsi="Times New Roman" w:cs="Times New Roman"/>
          <w:sz w:val="16"/>
          <w:szCs w:val="16"/>
          <w:lang w:val="en-US"/>
        </w:rPr>
      </w:pPr>
      <w:r w:rsidRPr="00F94ABD">
        <w:rPr>
          <w:rFonts w:ascii="Times New Roman" w:hAnsi="Times New Roman" w:cs="Times New Roman"/>
          <w:sz w:val="16"/>
          <w:szCs w:val="16"/>
          <w:lang w:val="en-US"/>
        </w:rPr>
        <w:t>Fig 4. Dependence of the logarithm of cumulative frequency of words</w:t>
      </w:r>
      <w:r w:rsidR="00C10B13">
        <w:rPr>
          <w:rFonts w:ascii="Times New Roman" w:hAnsi="Times New Roman" w:cs="Times New Roman"/>
          <w:sz w:val="16"/>
          <w:szCs w:val="16"/>
          <w:lang w:val="en-US"/>
        </w:rPr>
        <w:t xml:space="preserve"> </w:t>
      </w:r>
      <w:r w:rsidRPr="00F94ABD">
        <w:rPr>
          <w:rFonts w:ascii="Times New Roman" w:hAnsi="Times New Roman" w:cs="Times New Roman"/>
          <w:sz w:val="16"/>
          <w:szCs w:val="16"/>
          <w:lang w:val="en-US"/>
        </w:rPr>
        <w:t>(LN CFW) on the logarithm of their cumulative quantity (LN CQW)</w:t>
      </w:r>
    </w:p>
    <w:p w:rsidR="005D4E22" w:rsidRPr="00F94ABD" w:rsidRDefault="005D4E22" w:rsidP="00225888">
      <w:pPr>
        <w:spacing w:after="0"/>
        <w:rPr>
          <w:rFonts w:ascii="Times New Roman" w:hAnsi="Times New Roman" w:cs="Times New Roman"/>
          <w:sz w:val="16"/>
          <w:szCs w:val="16"/>
          <w:lang w:val="en-US"/>
        </w:rPr>
      </w:pPr>
    </w:p>
    <w:p w:rsidR="005D4E22" w:rsidRDefault="00225888" w:rsidP="005D4E22">
      <w:pPr>
        <w:spacing w:line="240" w:lineRule="auto"/>
        <w:rPr>
          <w:rFonts w:ascii="Times New Roman" w:hAnsi="Times New Roman" w:cs="Times New Roman"/>
          <w:lang w:val="en-US"/>
        </w:rPr>
      </w:pPr>
      <w:r w:rsidRPr="005D4E22">
        <w:rPr>
          <w:rFonts w:ascii="Times New Roman" w:hAnsi="Times New Roman" w:cs="Times New Roman"/>
          <w:lang w:val="en-US"/>
        </w:rPr>
        <w:t>References</w:t>
      </w:r>
      <w:r w:rsidRPr="005D4E22">
        <w:rPr>
          <w:rFonts w:ascii="Times New Roman" w:hAnsi="Times New Roman" w:cs="Times New Roman"/>
        </w:rPr>
        <w:t>:</w:t>
      </w:r>
    </w:p>
    <w:p w:rsidR="005D4E22" w:rsidRPr="005D4E22" w:rsidRDefault="00225888" w:rsidP="005D4E22">
      <w:pPr>
        <w:pStyle w:val="a4"/>
        <w:numPr>
          <w:ilvl w:val="0"/>
          <w:numId w:val="1"/>
        </w:numPr>
        <w:spacing w:line="240" w:lineRule="auto"/>
        <w:rPr>
          <w:rFonts w:ascii="Times New Roman" w:hAnsi="Times New Roman" w:cs="Times New Roman"/>
        </w:rPr>
      </w:pPr>
      <w:r w:rsidRPr="005D4E22">
        <w:rPr>
          <w:rFonts w:ascii="Times New Roman" w:hAnsi="Times New Roman" w:cs="Times New Roman"/>
          <w:lang w:val="en-US"/>
        </w:rPr>
        <w:t>Psaltir</w:t>
      </w:r>
      <w:r w:rsidRPr="005D4E22">
        <w:rPr>
          <w:rFonts w:ascii="Times New Roman" w:hAnsi="Times New Roman" w:cs="Times New Roman"/>
        </w:rPr>
        <w:t xml:space="preserve"> (Псалтирь)</w:t>
      </w:r>
    </w:p>
    <w:p w:rsidR="005D4E22" w:rsidRDefault="00225888" w:rsidP="005D4E22">
      <w:pPr>
        <w:pStyle w:val="a4"/>
        <w:numPr>
          <w:ilvl w:val="0"/>
          <w:numId w:val="1"/>
        </w:numPr>
        <w:spacing w:line="240" w:lineRule="auto"/>
        <w:rPr>
          <w:rFonts w:ascii="Times New Roman" w:hAnsi="Times New Roman" w:cs="Times New Roman"/>
          <w:lang w:val="en-US"/>
        </w:rPr>
      </w:pPr>
      <w:r w:rsidRPr="005D4E22">
        <w:rPr>
          <w:rFonts w:ascii="Times New Roman" w:hAnsi="Times New Roman" w:cs="Times New Roman"/>
          <w:lang w:val="en-US"/>
        </w:rPr>
        <w:t xml:space="preserve">Laurence A. (2005) </w:t>
      </w:r>
      <w:r w:rsidRPr="005D4E22">
        <w:rPr>
          <w:rFonts w:ascii="Times New Roman" w:hAnsi="Times New Roman" w:cs="Times New Roman"/>
          <w:i/>
          <w:lang w:val="en-US"/>
        </w:rPr>
        <w:t>AntConc:</w:t>
      </w:r>
      <w:r w:rsidRPr="005D4E22">
        <w:rPr>
          <w:rFonts w:ascii="Times New Roman" w:hAnsi="Times New Roman" w:cs="Times New Roman"/>
          <w:lang w:val="en-US"/>
        </w:rPr>
        <w:t xml:space="preserve"> Design and Development of Freeware Corpus Analysis Toolkit for the Technical Writing Classroom. </w:t>
      </w:r>
      <w:r w:rsidR="00C10B13">
        <w:rPr>
          <w:rFonts w:ascii="Times New Roman" w:hAnsi="Times New Roman" w:cs="Times New Roman"/>
          <w:lang w:val="en-US"/>
        </w:rPr>
        <w:t xml:space="preserve"> </w:t>
      </w:r>
      <w:r w:rsidRPr="005D4E22">
        <w:rPr>
          <w:rFonts w:ascii="Times New Roman" w:hAnsi="Times New Roman" w:cs="Times New Roman"/>
          <w:lang w:val="en-US"/>
        </w:rPr>
        <w:t xml:space="preserve">// </w:t>
      </w:r>
      <w:r w:rsidR="00C10B13">
        <w:rPr>
          <w:rFonts w:ascii="Times New Roman" w:hAnsi="Times New Roman" w:cs="Times New Roman"/>
          <w:lang w:val="en-US"/>
        </w:rPr>
        <w:t xml:space="preserve"> </w:t>
      </w:r>
      <w:r w:rsidRPr="005D4E22">
        <w:rPr>
          <w:rFonts w:ascii="Times New Roman" w:hAnsi="Times New Roman" w:cs="Times New Roman"/>
          <w:lang w:val="en-US"/>
        </w:rPr>
        <w:t xml:space="preserve">IEEE </w:t>
      </w:r>
      <w:r w:rsidR="00C10B13">
        <w:rPr>
          <w:rFonts w:ascii="Times New Roman" w:hAnsi="Times New Roman" w:cs="Times New Roman"/>
          <w:lang w:val="en-US"/>
        </w:rPr>
        <w:t xml:space="preserve"> </w:t>
      </w:r>
      <w:r w:rsidRPr="005D4E22">
        <w:rPr>
          <w:rFonts w:ascii="Times New Roman" w:hAnsi="Times New Roman" w:cs="Times New Roman"/>
          <w:lang w:val="en-US"/>
        </w:rPr>
        <w:t xml:space="preserve">International </w:t>
      </w:r>
      <w:r w:rsidR="00C10B13">
        <w:rPr>
          <w:rFonts w:ascii="Times New Roman" w:hAnsi="Times New Roman" w:cs="Times New Roman"/>
          <w:lang w:val="en-US"/>
        </w:rPr>
        <w:t xml:space="preserve"> </w:t>
      </w:r>
      <w:r w:rsidRPr="005D4E22">
        <w:rPr>
          <w:rFonts w:ascii="Times New Roman" w:hAnsi="Times New Roman" w:cs="Times New Roman"/>
          <w:lang w:val="en-US"/>
        </w:rPr>
        <w:t xml:space="preserve">Professional </w:t>
      </w:r>
      <w:r w:rsidR="005D4E22">
        <w:rPr>
          <w:rFonts w:ascii="Times New Roman" w:hAnsi="Times New Roman" w:cs="Times New Roman"/>
          <w:lang w:val="en-US"/>
        </w:rPr>
        <w:t xml:space="preserve"> </w:t>
      </w:r>
      <w:r w:rsidRPr="005D4E22">
        <w:rPr>
          <w:rFonts w:ascii="Times New Roman" w:hAnsi="Times New Roman" w:cs="Times New Roman"/>
          <w:lang w:val="en-US"/>
        </w:rPr>
        <w:t xml:space="preserve">Conference Proceedings, </w:t>
      </w:r>
    </w:p>
    <w:p w:rsidR="00225888" w:rsidRPr="005D4E22" w:rsidRDefault="00225888" w:rsidP="00C10B13">
      <w:pPr>
        <w:pStyle w:val="a4"/>
        <w:spacing w:line="240" w:lineRule="auto"/>
        <w:rPr>
          <w:rFonts w:ascii="Times New Roman" w:hAnsi="Times New Roman" w:cs="Times New Roman"/>
          <w:lang w:val="en-US"/>
        </w:rPr>
      </w:pPr>
      <w:r w:rsidRPr="005D4E22">
        <w:rPr>
          <w:rFonts w:ascii="Times New Roman" w:hAnsi="Times New Roman" w:cs="Times New Roman"/>
          <w:lang w:val="en-US"/>
        </w:rPr>
        <w:t>pp .729-737.</w:t>
      </w:r>
    </w:p>
    <w:p w:rsidR="00225888" w:rsidRPr="005D4E22" w:rsidRDefault="00225888" w:rsidP="00225888">
      <w:pPr>
        <w:pStyle w:val="a4"/>
        <w:numPr>
          <w:ilvl w:val="0"/>
          <w:numId w:val="1"/>
        </w:numPr>
        <w:spacing w:line="240" w:lineRule="auto"/>
        <w:jc w:val="both"/>
        <w:rPr>
          <w:rFonts w:ascii="Times New Roman" w:hAnsi="Times New Roman" w:cs="Times New Roman"/>
          <w:lang w:val="en-US"/>
        </w:rPr>
      </w:pPr>
      <w:r w:rsidRPr="005D4E22">
        <w:rPr>
          <w:rFonts w:ascii="Times New Roman" w:hAnsi="Times New Roman" w:cs="Times New Roman"/>
          <w:lang w:val="en-US"/>
        </w:rPr>
        <w:t xml:space="preserve">Klimov Yu. N. Dependence of lengths of words on frequency and quantity of </w:t>
      </w:r>
      <w:r w:rsidR="00C10B13">
        <w:rPr>
          <w:rFonts w:ascii="Times New Roman" w:hAnsi="Times New Roman" w:cs="Times New Roman"/>
          <w:lang w:val="en-US"/>
        </w:rPr>
        <w:t xml:space="preserve"> </w:t>
      </w:r>
      <w:r w:rsidRPr="005D4E22">
        <w:rPr>
          <w:rFonts w:ascii="Times New Roman" w:hAnsi="Times New Roman" w:cs="Times New Roman"/>
          <w:lang w:val="en-US"/>
        </w:rPr>
        <w:t xml:space="preserve">words </w:t>
      </w:r>
      <w:r w:rsidR="00C10B13">
        <w:rPr>
          <w:rFonts w:ascii="Times New Roman" w:hAnsi="Times New Roman" w:cs="Times New Roman"/>
          <w:lang w:val="en-US"/>
        </w:rPr>
        <w:t xml:space="preserve"> </w:t>
      </w:r>
      <w:r w:rsidRPr="005D4E22">
        <w:rPr>
          <w:rFonts w:ascii="Times New Roman" w:hAnsi="Times New Roman" w:cs="Times New Roman"/>
          <w:lang w:val="en-US"/>
        </w:rPr>
        <w:t xml:space="preserve">in </w:t>
      </w:r>
      <w:r w:rsidR="00C10B13">
        <w:rPr>
          <w:rFonts w:ascii="Times New Roman" w:hAnsi="Times New Roman" w:cs="Times New Roman"/>
          <w:lang w:val="en-US"/>
        </w:rPr>
        <w:t xml:space="preserve"> </w:t>
      </w:r>
      <w:r w:rsidRPr="005D4E22">
        <w:rPr>
          <w:rFonts w:ascii="Times New Roman" w:hAnsi="Times New Roman" w:cs="Times New Roman"/>
          <w:lang w:val="en-US"/>
        </w:rPr>
        <w:t>Psaltir //</w:t>
      </w:r>
      <w:r w:rsidRPr="005D4E22">
        <w:rPr>
          <w:rFonts w:ascii="Times New Roman" w:hAnsi="Times New Roman" w:cs="Times New Roman"/>
          <w:i/>
          <w:lang w:val="en-US"/>
        </w:rPr>
        <w:t xml:space="preserve"> www.IntellectualArchive.com. Nov. 25, 2012, 02:15:32, № 977.</w:t>
      </w:r>
    </w:p>
    <w:p w:rsidR="00225888" w:rsidRPr="005D4E22" w:rsidRDefault="00225888" w:rsidP="005D4E22">
      <w:pPr>
        <w:rPr>
          <w:rFonts w:ascii="Times New Roman" w:hAnsi="Times New Roman" w:cs="Times New Roman"/>
          <w:sz w:val="18"/>
          <w:szCs w:val="18"/>
          <w:lang w:val="en-US"/>
        </w:rPr>
      </w:pPr>
    </w:p>
    <w:p w:rsidR="00225888" w:rsidRPr="00225888" w:rsidRDefault="00225888">
      <w:pPr>
        <w:rPr>
          <w:lang w:val="en-US"/>
        </w:rPr>
      </w:pPr>
    </w:p>
    <w:sectPr w:rsidR="00225888" w:rsidRPr="00225888" w:rsidSect="004072E7">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523" w:rsidRDefault="00F87523" w:rsidP="00225888">
      <w:pPr>
        <w:spacing w:after="0" w:line="240" w:lineRule="auto"/>
      </w:pPr>
      <w:r>
        <w:separator/>
      </w:r>
    </w:p>
  </w:endnote>
  <w:endnote w:type="continuationSeparator" w:id="1">
    <w:p w:rsidR="00F87523" w:rsidRDefault="00F87523" w:rsidP="00225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1235"/>
      <w:docPartObj>
        <w:docPartGallery w:val="Page Numbers (Bottom of Page)"/>
        <w:docPartUnique/>
      </w:docPartObj>
    </w:sdtPr>
    <w:sdtContent>
      <w:p w:rsidR="00225888" w:rsidRDefault="00225888">
        <w:pPr>
          <w:pStyle w:val="a9"/>
          <w:jc w:val="center"/>
        </w:pPr>
        <w:fldSimple w:instr=" PAGE   \* MERGEFORMAT ">
          <w:r w:rsidR="004B2EAB">
            <w:rPr>
              <w:noProof/>
            </w:rPr>
            <w:t>1</w:t>
          </w:r>
        </w:fldSimple>
      </w:p>
    </w:sdtContent>
  </w:sdt>
  <w:p w:rsidR="00225888" w:rsidRDefault="0022588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523" w:rsidRDefault="00F87523" w:rsidP="00225888">
      <w:pPr>
        <w:spacing w:after="0" w:line="240" w:lineRule="auto"/>
      </w:pPr>
      <w:r>
        <w:separator/>
      </w:r>
    </w:p>
  </w:footnote>
  <w:footnote w:type="continuationSeparator" w:id="1">
    <w:p w:rsidR="00F87523" w:rsidRDefault="00F87523" w:rsidP="002258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8A4C0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225888"/>
    <w:rsid w:val="001F546C"/>
    <w:rsid w:val="00225888"/>
    <w:rsid w:val="004072E7"/>
    <w:rsid w:val="004B2EAB"/>
    <w:rsid w:val="005D4E22"/>
    <w:rsid w:val="00C10B13"/>
    <w:rsid w:val="00F87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8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5888"/>
    <w:rPr>
      <w:color w:val="0000FF" w:themeColor="hyperlink"/>
      <w:u w:val="single"/>
    </w:rPr>
  </w:style>
  <w:style w:type="paragraph" w:styleId="a4">
    <w:name w:val="List Paragraph"/>
    <w:basedOn w:val="a"/>
    <w:uiPriority w:val="34"/>
    <w:qFormat/>
    <w:rsid w:val="00225888"/>
    <w:pPr>
      <w:ind w:left="720"/>
      <w:contextualSpacing/>
    </w:pPr>
  </w:style>
  <w:style w:type="paragraph" w:styleId="a5">
    <w:name w:val="Balloon Text"/>
    <w:basedOn w:val="a"/>
    <w:link w:val="a6"/>
    <w:uiPriority w:val="99"/>
    <w:semiHidden/>
    <w:unhideWhenUsed/>
    <w:rsid w:val="002258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888"/>
    <w:rPr>
      <w:rFonts w:ascii="Tahoma" w:hAnsi="Tahoma" w:cs="Tahoma"/>
      <w:sz w:val="16"/>
      <w:szCs w:val="16"/>
    </w:rPr>
  </w:style>
  <w:style w:type="paragraph" w:styleId="a7">
    <w:name w:val="header"/>
    <w:basedOn w:val="a"/>
    <w:link w:val="a8"/>
    <w:uiPriority w:val="99"/>
    <w:semiHidden/>
    <w:unhideWhenUsed/>
    <w:rsid w:val="0022588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5888"/>
  </w:style>
  <w:style w:type="paragraph" w:styleId="a9">
    <w:name w:val="footer"/>
    <w:basedOn w:val="a"/>
    <w:link w:val="aa"/>
    <w:uiPriority w:val="99"/>
    <w:unhideWhenUsed/>
    <w:rsid w:val="002258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58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788826098526949"/>
          <c:y val="9.4623655913978505E-2"/>
          <c:w val="0.83295335597960773"/>
          <c:h val="0.6799566505799679"/>
        </c:manualLayout>
      </c:layout>
      <c:lineChart>
        <c:grouping val="standard"/>
        <c:ser>
          <c:idx val="0"/>
          <c:order val="0"/>
          <c:tx>
            <c:strRef>
              <c:f>Лист5!$AI$3</c:f>
              <c:strCache>
                <c:ptCount val="1"/>
                <c:pt idx="0">
                  <c:v>Частота</c:v>
                </c:pt>
              </c:strCache>
            </c:strRef>
          </c:tx>
          <c:marker>
            <c:symbol val="none"/>
          </c:marker>
          <c:trendline>
            <c:trendlineType val="linear"/>
            <c:dispRSqr val="1"/>
            <c:dispEq val="1"/>
            <c:trendlineLbl>
              <c:layout>
                <c:manualLayout>
                  <c:x val="-0.48761112860892375"/>
                  <c:y val="-0.10898837513191957"/>
                </c:manualLayout>
              </c:layout>
              <c:tx>
                <c:rich>
                  <a:bodyPr/>
                  <a:lstStyle/>
                  <a:p>
                    <a:pPr>
                      <a:defRPr sz="800"/>
                    </a:pPr>
                    <a:r>
                      <a:rPr lang="en-US" baseline="0"/>
                      <a:t>y = 677,45x - 2274,1</a:t>
                    </a:r>
                    <a:r>
                      <a:rPr lang="ru-RU" baseline="0"/>
                      <a:t>, </a:t>
                    </a:r>
                    <a:r>
                      <a:rPr lang="en-US" baseline="0"/>
                      <a:t>R² = 0,5664</a:t>
                    </a:r>
                    <a:endParaRPr lang="en-US"/>
                  </a:p>
                </c:rich>
              </c:tx>
              <c:numFmt formatCode="General" sourceLinked="0"/>
            </c:trendlineLbl>
          </c:trendline>
          <c:trendline>
            <c:trendlineType val="log"/>
            <c:dispRSqr val="1"/>
            <c:dispEq val="1"/>
            <c:trendlineLbl>
              <c:layout>
                <c:manualLayout>
                  <c:x val="-0.46923758530183735"/>
                  <c:y val="-0.27266121100522089"/>
                </c:manualLayout>
              </c:layout>
              <c:tx>
                <c:rich>
                  <a:bodyPr/>
                  <a:lstStyle/>
                  <a:p>
                    <a:pPr>
                      <a:defRPr sz="800"/>
                    </a:pPr>
                    <a:r>
                      <a:rPr lang="en-US" baseline="0"/>
                      <a:t>y = 3575,1ln(x) - 3369,2</a:t>
                    </a:r>
                    <a:r>
                      <a:rPr lang="ru-RU" baseline="0"/>
                      <a:t>, </a:t>
                    </a:r>
                    <a:r>
                      <a:rPr lang="en-US" baseline="0"/>
                      <a:t>R² = 0,4334</a:t>
                    </a:r>
                    <a:endParaRPr lang="en-US"/>
                  </a:p>
                </c:rich>
              </c:tx>
              <c:numFmt formatCode="General" sourceLinked="0"/>
            </c:trendlineLbl>
          </c:trendline>
          <c:trendline>
            <c:trendlineType val="poly"/>
            <c:order val="2"/>
            <c:dispRSqr val="1"/>
            <c:dispEq val="1"/>
            <c:trendlineLbl>
              <c:layout>
                <c:manualLayout>
                  <c:x val="-0.42110446194225876"/>
                  <c:y val="-1.1900178153547273E-3"/>
                </c:manualLayout>
              </c:layout>
              <c:tx>
                <c:rich>
                  <a:bodyPr/>
                  <a:lstStyle/>
                  <a:p>
                    <a:pPr>
                      <a:defRPr sz="800"/>
                    </a:pPr>
                    <a:r>
                      <a:rPr lang="en-US" baseline="0"/>
                      <a:t>y = 9,8498x</a:t>
                    </a:r>
                    <a:r>
                      <a:rPr lang="en-US" baseline="30000"/>
                      <a:t>2</a:t>
                    </a:r>
                    <a:r>
                      <a:rPr lang="en-US" baseline="0"/>
                      <a:t> + 510x - 1771,7</a:t>
                    </a:r>
                    <a:r>
                      <a:rPr lang="ru-RU" baseline="0"/>
                      <a:t>, </a:t>
                    </a:r>
                    <a:r>
                      <a:rPr lang="en-US" baseline="0"/>
                      <a:t>R² = 0,5684</a:t>
                    </a:r>
                    <a:endParaRPr lang="en-US"/>
                  </a:p>
                </c:rich>
              </c:tx>
              <c:numFmt formatCode="General" sourceLinked="0"/>
            </c:trendlineLbl>
          </c:trendline>
          <c:trendline>
            <c:trendlineType val="poly"/>
            <c:order val="2"/>
          </c:trendline>
          <c:trendline>
            <c:trendlineType val="linear"/>
          </c:trendline>
          <c:trendline>
            <c:trendlineType val="poly"/>
            <c:order val="3"/>
            <c:dispRSqr val="1"/>
            <c:dispEq val="1"/>
            <c:trendlineLbl>
              <c:layout>
                <c:manualLayout>
                  <c:x val="3.1162204724409455E-2"/>
                  <c:y val="-0.29356333029428316"/>
                </c:manualLayout>
              </c:layout>
              <c:tx>
                <c:rich>
                  <a:bodyPr/>
                  <a:lstStyle/>
                  <a:p>
                    <a:pPr>
                      <a:defRPr sz="800"/>
                    </a:pPr>
                    <a:r>
                      <a:rPr lang="en-US" baseline="0"/>
                      <a:t>y = -21,467x</a:t>
                    </a:r>
                    <a:r>
                      <a:rPr lang="en-US" baseline="30000"/>
                      <a:t>3</a:t>
                    </a:r>
                    <a:r>
                      <a:rPr lang="en-US" baseline="0"/>
                      <a:t> + 557,27x</a:t>
                    </a:r>
                    <a:r>
                      <a:rPr lang="en-US" baseline="30000"/>
                      <a:t>2</a:t>
                    </a:r>
                    <a:r>
                      <a:rPr lang="en-US" baseline="0"/>
                      <a:t> - 3326,2x + 4468,9</a:t>
                    </a:r>
                    <a:r>
                      <a:rPr lang="ru-RU" baseline="0"/>
                      <a:t>, </a:t>
                    </a:r>
                    <a:r>
                      <a:rPr lang="en-US" baseline="0"/>
                      <a:t>R² = 0,7201</a:t>
                    </a:r>
                    <a:endParaRPr lang="en-US"/>
                  </a:p>
                </c:rich>
              </c:tx>
              <c:numFmt formatCode="General" sourceLinked="0"/>
            </c:trendlineLbl>
          </c:trendline>
          <c:trendline>
            <c:trendlineType val="power"/>
            <c:dispRSqr val="1"/>
            <c:dispEq val="1"/>
            <c:trendlineLbl>
              <c:layout>
                <c:manualLayout>
                  <c:x val="-0.19290435695538091"/>
                  <c:y val="-2.2441760947066673E-2"/>
                </c:manualLayout>
              </c:layout>
              <c:tx>
                <c:rich>
                  <a:bodyPr/>
                  <a:lstStyle/>
                  <a:p>
                    <a:pPr>
                      <a:defRPr sz="800"/>
                    </a:pPr>
                    <a:r>
                      <a:rPr lang="en-US" baseline="0"/>
                      <a:t>y = 1,7053x</a:t>
                    </a:r>
                    <a:r>
                      <a:rPr lang="en-US" baseline="30000"/>
                      <a:t>3,1605</a:t>
                    </a:r>
                    <a:r>
                      <a:rPr lang="ru-RU" baseline="0"/>
                      <a:t>, </a:t>
                    </a:r>
                    <a:r>
                      <a:rPr lang="en-US" baseline="0"/>
                      <a:t>R² = 0,9174</a:t>
                    </a:r>
                    <a:endParaRPr lang="en-US"/>
                  </a:p>
                </c:rich>
              </c:tx>
              <c:numFmt formatCode="General" sourceLinked="0"/>
            </c:trendlineLbl>
          </c:trendline>
          <c:cat>
            <c:numRef>
              <c:f>Лист5!$AJ$4:$AJ$19</c:f>
              <c:numCache>
                <c:formatCode>General</c:formatCode>
                <c:ptCount val="16"/>
                <c:pt idx="0">
                  <c:v>3</c:v>
                </c:pt>
                <c:pt idx="1">
                  <c:v>9</c:v>
                </c:pt>
                <c:pt idx="2">
                  <c:v>16</c:v>
                </c:pt>
                <c:pt idx="3">
                  <c:v>62</c:v>
                </c:pt>
                <c:pt idx="4">
                  <c:v>173</c:v>
                </c:pt>
                <c:pt idx="5">
                  <c:v>330</c:v>
                </c:pt>
                <c:pt idx="6">
                  <c:v>565</c:v>
                </c:pt>
                <c:pt idx="7">
                  <c:v>797</c:v>
                </c:pt>
                <c:pt idx="8">
                  <c:v>1006</c:v>
                </c:pt>
                <c:pt idx="9">
                  <c:v>1449</c:v>
                </c:pt>
                <c:pt idx="10">
                  <c:v>1576</c:v>
                </c:pt>
                <c:pt idx="11">
                  <c:v>1519</c:v>
                </c:pt>
                <c:pt idx="12">
                  <c:v>1233</c:v>
                </c:pt>
                <c:pt idx="13">
                  <c:v>738</c:v>
                </c:pt>
                <c:pt idx="14">
                  <c:v>206</c:v>
                </c:pt>
                <c:pt idx="15">
                  <c:v>36</c:v>
                </c:pt>
              </c:numCache>
            </c:numRef>
          </c:cat>
          <c:val>
            <c:numRef>
              <c:f>Лист5!$AI$4:$AI$19</c:f>
              <c:numCache>
                <c:formatCode>General</c:formatCode>
                <c:ptCount val="16"/>
                <c:pt idx="0">
                  <c:v>3</c:v>
                </c:pt>
                <c:pt idx="1">
                  <c:v>9</c:v>
                </c:pt>
                <c:pt idx="2">
                  <c:v>24</c:v>
                </c:pt>
                <c:pt idx="3">
                  <c:v>97</c:v>
                </c:pt>
                <c:pt idx="4">
                  <c:v>314</c:v>
                </c:pt>
                <c:pt idx="5">
                  <c:v>539</c:v>
                </c:pt>
                <c:pt idx="6">
                  <c:v>998</c:v>
                </c:pt>
                <c:pt idx="7">
                  <c:v>1477</c:v>
                </c:pt>
                <c:pt idx="8">
                  <c:v>2153</c:v>
                </c:pt>
                <c:pt idx="9">
                  <c:v>4043</c:v>
                </c:pt>
                <c:pt idx="10">
                  <c:v>5234</c:v>
                </c:pt>
                <c:pt idx="11">
                  <c:v>6780</c:v>
                </c:pt>
                <c:pt idx="12">
                  <c:v>9079</c:v>
                </c:pt>
                <c:pt idx="13">
                  <c:v>12655</c:v>
                </c:pt>
                <c:pt idx="14">
                  <c:v>11323</c:v>
                </c:pt>
                <c:pt idx="15">
                  <c:v>1020</c:v>
                </c:pt>
              </c:numCache>
            </c:numRef>
          </c:val>
        </c:ser>
        <c:marker val="1"/>
        <c:axId val="64519552"/>
        <c:axId val="64751104"/>
      </c:lineChart>
      <c:catAx>
        <c:axId val="64519552"/>
        <c:scaling>
          <c:orientation val="minMax"/>
        </c:scaling>
        <c:axPos val="b"/>
        <c:title>
          <c:tx>
            <c:rich>
              <a:bodyPr/>
              <a:lstStyle/>
              <a:p>
                <a:pPr>
                  <a:defRPr sz="800"/>
                </a:pPr>
                <a:r>
                  <a:rPr lang="en-US" sz="800"/>
                  <a:t>QW</a:t>
                </a:r>
                <a:endParaRPr lang="ru-RU" sz="800"/>
              </a:p>
            </c:rich>
          </c:tx>
        </c:title>
        <c:numFmt formatCode="General" sourceLinked="1"/>
        <c:tickLblPos val="nextTo"/>
        <c:txPr>
          <a:bodyPr/>
          <a:lstStyle/>
          <a:p>
            <a:pPr>
              <a:defRPr sz="800"/>
            </a:pPr>
            <a:endParaRPr lang="ru-RU"/>
          </a:p>
        </c:txPr>
        <c:crossAx val="64751104"/>
        <c:crosses val="autoZero"/>
        <c:auto val="1"/>
        <c:lblAlgn val="ctr"/>
        <c:lblOffset val="100"/>
      </c:catAx>
      <c:valAx>
        <c:axId val="64751104"/>
        <c:scaling>
          <c:orientation val="minMax"/>
        </c:scaling>
        <c:axPos val="l"/>
        <c:title>
          <c:tx>
            <c:rich>
              <a:bodyPr rot="-5400000" vert="horz"/>
              <a:lstStyle/>
              <a:p>
                <a:pPr>
                  <a:defRPr sz="800"/>
                </a:pPr>
                <a:r>
                  <a:rPr lang="en-US" sz="800"/>
                  <a:t>FW</a:t>
                </a:r>
                <a:endParaRPr lang="ru-RU" sz="800"/>
              </a:p>
            </c:rich>
          </c:tx>
          <c:layout>
            <c:manualLayout>
              <c:xMode val="edge"/>
              <c:yMode val="edge"/>
              <c:x val="1.5904572564612328E-2"/>
              <c:y val="0.35006417746168833"/>
            </c:manualLayout>
          </c:layout>
        </c:title>
        <c:numFmt formatCode="General" sourceLinked="1"/>
        <c:tickLblPos val="nextTo"/>
        <c:txPr>
          <a:bodyPr/>
          <a:lstStyle/>
          <a:p>
            <a:pPr>
              <a:defRPr sz="800"/>
            </a:pPr>
            <a:endParaRPr lang="ru-RU"/>
          </a:p>
        </c:txPr>
        <c:crossAx val="6451955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50236220472442"/>
          <c:y val="0.19432888597258677"/>
          <c:w val="0.8351643044619419"/>
          <c:h val="0.65755078279070878"/>
        </c:manualLayout>
      </c:layout>
      <c:lineChart>
        <c:grouping val="standard"/>
        <c:ser>
          <c:idx val="1"/>
          <c:order val="0"/>
          <c:tx>
            <c:strRef>
              <c:f>Лист5!$AI$3</c:f>
              <c:strCache>
                <c:ptCount val="1"/>
                <c:pt idx="0">
                  <c:v>Частота</c:v>
                </c:pt>
              </c:strCache>
            </c:strRef>
          </c:tx>
          <c:marker>
            <c:symbol val="none"/>
          </c:marker>
          <c:trendline>
            <c:trendlineType val="linear"/>
            <c:dispRSqr val="1"/>
            <c:dispEq val="1"/>
            <c:trendlineLbl>
              <c:layout>
                <c:manualLayout>
                  <c:x val="-0.46986120734908166"/>
                  <c:y val="-0.17916285488666775"/>
                </c:manualLayout>
              </c:layout>
              <c:tx>
                <c:rich>
                  <a:bodyPr/>
                  <a:lstStyle/>
                  <a:p>
                    <a:pPr>
                      <a:defRPr sz="800"/>
                    </a:pPr>
                    <a:r>
                      <a:rPr lang="en-US" baseline="0"/>
                      <a:t>y = 677,45x - 2274,1</a:t>
                    </a:r>
                    <a:r>
                      <a:rPr lang="ru-RU" baseline="0"/>
                      <a:t>, </a:t>
                    </a:r>
                    <a:r>
                      <a:rPr lang="en-US" baseline="0"/>
                      <a:t>R² = 0,5664</a:t>
                    </a:r>
                    <a:endParaRPr lang="en-US"/>
                  </a:p>
                </c:rich>
              </c:tx>
              <c:numFmt formatCode="General" sourceLinked="0"/>
            </c:trendlineLbl>
          </c:trendline>
          <c:trendline>
            <c:trendlineType val="log"/>
            <c:dispRSqr val="1"/>
            <c:dispEq val="1"/>
            <c:trendlineLbl>
              <c:layout>
                <c:manualLayout>
                  <c:x val="-0.45148766404199481"/>
                  <c:y val="-0.38471077544574162"/>
                </c:manualLayout>
              </c:layout>
              <c:tx>
                <c:rich>
                  <a:bodyPr/>
                  <a:lstStyle/>
                  <a:p>
                    <a:pPr>
                      <a:defRPr sz="800"/>
                    </a:pPr>
                    <a:r>
                      <a:rPr lang="en-US" baseline="0"/>
                      <a:t>y = 3575,1ln(x) - 3369,2</a:t>
                    </a:r>
                    <a:r>
                      <a:rPr lang="ru-RU" baseline="0"/>
                      <a:t>, </a:t>
                    </a:r>
                    <a:r>
                      <a:rPr lang="en-US" baseline="0"/>
                      <a:t>R² = 0,4334</a:t>
                    </a:r>
                    <a:endParaRPr lang="en-US"/>
                  </a:p>
                </c:rich>
              </c:tx>
              <c:numFmt formatCode="General" sourceLinked="0"/>
            </c:trendlineLbl>
          </c:trendline>
          <c:trendline>
            <c:trendlineType val="poly"/>
            <c:order val="2"/>
            <c:dispRSqr val="1"/>
            <c:dispEq val="1"/>
            <c:trendlineLbl>
              <c:layout>
                <c:manualLayout>
                  <c:x val="-7.7104461942257313E-2"/>
                  <c:y val="-0.30632451833821583"/>
                </c:manualLayout>
              </c:layout>
              <c:tx>
                <c:rich>
                  <a:bodyPr/>
                  <a:lstStyle/>
                  <a:p>
                    <a:pPr>
                      <a:defRPr sz="800"/>
                    </a:pPr>
                    <a:r>
                      <a:rPr lang="en-US" baseline="0"/>
                      <a:t>y = 9,8498x</a:t>
                    </a:r>
                    <a:r>
                      <a:rPr lang="en-US" baseline="30000"/>
                      <a:t>2</a:t>
                    </a:r>
                    <a:r>
                      <a:rPr lang="en-US" baseline="0"/>
                      <a:t> + 510x - 1771,7</a:t>
                    </a:r>
                    <a:r>
                      <a:rPr lang="ru-RU" baseline="0"/>
                      <a:t>, </a:t>
                    </a:r>
                    <a:r>
                      <a:rPr lang="en-US" baseline="0"/>
                      <a:t>R² = 0,5684</a:t>
                    </a:r>
                    <a:endParaRPr lang="en-US"/>
                  </a:p>
                </c:rich>
              </c:tx>
              <c:numFmt formatCode="General" sourceLinked="0"/>
            </c:trendlineLbl>
          </c:trendline>
          <c:trendline>
            <c:trendlineType val="poly"/>
            <c:order val="3"/>
            <c:dispRSqr val="1"/>
            <c:dispEq val="1"/>
            <c:trendlineLbl>
              <c:layout>
                <c:manualLayout>
                  <c:x val="4.9828871391076113E-2"/>
                  <c:y val="-0.29326427805688748"/>
                </c:manualLayout>
              </c:layout>
              <c:tx>
                <c:rich>
                  <a:bodyPr/>
                  <a:lstStyle/>
                  <a:p>
                    <a:pPr>
                      <a:defRPr sz="800"/>
                    </a:pPr>
                    <a:r>
                      <a:rPr lang="en-US" baseline="0"/>
                      <a:t>y = -21,467x</a:t>
                    </a:r>
                    <a:r>
                      <a:rPr lang="en-US" baseline="30000"/>
                      <a:t>3</a:t>
                    </a:r>
                    <a:r>
                      <a:rPr lang="en-US" baseline="0"/>
                      <a:t> + 557,27x</a:t>
                    </a:r>
                    <a:r>
                      <a:rPr lang="en-US" baseline="30000"/>
                      <a:t>2</a:t>
                    </a:r>
                    <a:r>
                      <a:rPr lang="en-US" baseline="0"/>
                      <a:t> - 3326,2x + 4468,9</a:t>
                    </a:r>
                    <a:r>
                      <a:rPr lang="ru-RU" baseline="0"/>
                      <a:t>, </a:t>
                    </a:r>
                    <a:r>
                      <a:rPr lang="en-US" baseline="0"/>
                      <a:t>R² = 0,7201</a:t>
                    </a:r>
                    <a:endParaRPr lang="en-US"/>
                  </a:p>
                </c:rich>
              </c:tx>
              <c:numFmt formatCode="General" sourceLinked="0"/>
            </c:trendlineLbl>
          </c:trendline>
          <c:trendline>
            <c:trendlineType val="power"/>
            <c:dispRSqr val="1"/>
            <c:dispEq val="1"/>
            <c:trendlineLbl>
              <c:layout>
                <c:manualLayout>
                  <c:x val="-0.50582110236220468"/>
                  <c:y val="2.2582480606239772E-2"/>
                </c:manualLayout>
              </c:layout>
              <c:tx>
                <c:rich>
                  <a:bodyPr/>
                  <a:lstStyle/>
                  <a:p>
                    <a:pPr>
                      <a:defRPr sz="800"/>
                    </a:pPr>
                    <a:r>
                      <a:rPr lang="en-US" baseline="0"/>
                      <a:t>y = 1,7053x</a:t>
                    </a:r>
                    <a:r>
                      <a:rPr lang="en-US" baseline="30000"/>
                      <a:t>3,1605</a:t>
                    </a:r>
                    <a:r>
                      <a:rPr lang="ru-RU" baseline="0"/>
                      <a:t>, </a:t>
                    </a:r>
                    <a:r>
                      <a:rPr lang="en-US" baseline="0"/>
                      <a:t>R² = 0,9174</a:t>
                    </a:r>
                    <a:endParaRPr lang="en-US"/>
                  </a:p>
                </c:rich>
              </c:tx>
              <c:numFmt formatCode="General" sourceLinked="0"/>
            </c:trendlineLbl>
          </c:trendline>
          <c:cat>
            <c:numRef>
              <c:f>Лист5!$AH$4:$AH$19</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cat>
          <c:val>
            <c:numRef>
              <c:f>Лист5!$AI$4:$AI$19</c:f>
              <c:numCache>
                <c:formatCode>General</c:formatCode>
                <c:ptCount val="16"/>
                <c:pt idx="0">
                  <c:v>3</c:v>
                </c:pt>
                <c:pt idx="1">
                  <c:v>9</c:v>
                </c:pt>
                <c:pt idx="2">
                  <c:v>24</c:v>
                </c:pt>
                <c:pt idx="3">
                  <c:v>97</c:v>
                </c:pt>
                <c:pt idx="4">
                  <c:v>314</c:v>
                </c:pt>
                <c:pt idx="5">
                  <c:v>539</c:v>
                </c:pt>
                <c:pt idx="6">
                  <c:v>998</c:v>
                </c:pt>
                <c:pt idx="7">
                  <c:v>1477</c:v>
                </c:pt>
                <c:pt idx="8">
                  <c:v>2153</c:v>
                </c:pt>
                <c:pt idx="9">
                  <c:v>4043</c:v>
                </c:pt>
                <c:pt idx="10">
                  <c:v>5234</c:v>
                </c:pt>
                <c:pt idx="11">
                  <c:v>6780</c:v>
                </c:pt>
                <c:pt idx="12">
                  <c:v>9079</c:v>
                </c:pt>
                <c:pt idx="13">
                  <c:v>12655</c:v>
                </c:pt>
                <c:pt idx="14">
                  <c:v>11323</c:v>
                </c:pt>
                <c:pt idx="15">
                  <c:v>1020</c:v>
                </c:pt>
              </c:numCache>
            </c:numRef>
          </c:val>
        </c:ser>
        <c:marker val="1"/>
        <c:axId val="65737088"/>
        <c:axId val="65740160"/>
      </c:lineChart>
      <c:catAx>
        <c:axId val="65737088"/>
        <c:scaling>
          <c:orientation val="minMax"/>
        </c:scaling>
        <c:axPos val="b"/>
        <c:title>
          <c:tx>
            <c:rich>
              <a:bodyPr/>
              <a:lstStyle/>
              <a:p>
                <a:pPr>
                  <a:defRPr sz="800"/>
                </a:pPr>
                <a:r>
                  <a:rPr lang="en-US" sz="800"/>
                  <a:t>LW</a:t>
                </a:r>
                <a:endParaRPr lang="ru-RU" sz="800"/>
              </a:p>
            </c:rich>
          </c:tx>
        </c:title>
        <c:numFmt formatCode="General" sourceLinked="1"/>
        <c:tickLblPos val="nextTo"/>
        <c:txPr>
          <a:bodyPr/>
          <a:lstStyle/>
          <a:p>
            <a:pPr>
              <a:defRPr sz="800"/>
            </a:pPr>
            <a:endParaRPr lang="ru-RU"/>
          </a:p>
        </c:txPr>
        <c:crossAx val="65740160"/>
        <c:crosses val="autoZero"/>
        <c:auto val="1"/>
        <c:lblAlgn val="ctr"/>
        <c:lblOffset val="100"/>
      </c:catAx>
      <c:valAx>
        <c:axId val="65740160"/>
        <c:scaling>
          <c:orientation val="minMax"/>
        </c:scaling>
        <c:axPos val="l"/>
        <c:title>
          <c:tx>
            <c:rich>
              <a:bodyPr rot="-5400000" vert="horz"/>
              <a:lstStyle/>
              <a:p>
                <a:pPr>
                  <a:defRPr sz="800"/>
                </a:pPr>
                <a:r>
                  <a:rPr lang="en-US" sz="800"/>
                  <a:t>FW</a:t>
                </a:r>
                <a:endParaRPr lang="ru-RU" sz="800"/>
              </a:p>
            </c:rich>
          </c:tx>
          <c:layout>
            <c:manualLayout>
              <c:xMode val="edge"/>
              <c:yMode val="edge"/>
              <c:x val="1.811989501312336E-2"/>
              <c:y val="0.46510687668442258"/>
            </c:manualLayout>
          </c:layout>
        </c:title>
        <c:numFmt formatCode="General" sourceLinked="1"/>
        <c:tickLblPos val="nextTo"/>
        <c:txPr>
          <a:bodyPr/>
          <a:lstStyle/>
          <a:p>
            <a:pPr>
              <a:defRPr sz="800"/>
            </a:pPr>
            <a:endParaRPr lang="ru-RU"/>
          </a:p>
        </c:txPr>
        <c:crossAx val="6573708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029090113735778E-2"/>
          <c:y val="5.0197579469233013E-2"/>
          <c:w val="0.85560870516185472"/>
          <c:h val="0.57935923327616312"/>
        </c:manualLayout>
      </c:layout>
      <c:lineChart>
        <c:grouping val="standard"/>
        <c:ser>
          <c:idx val="0"/>
          <c:order val="0"/>
          <c:tx>
            <c:strRef>
              <c:f>Лист5!$AK$3</c:f>
              <c:strCache>
                <c:ptCount val="1"/>
                <c:pt idx="0">
                  <c:v>lnЧ</c:v>
                </c:pt>
              </c:strCache>
            </c:strRef>
          </c:tx>
          <c:marker>
            <c:symbol val="none"/>
          </c:marker>
          <c:trendline>
            <c:trendlineType val="linear"/>
            <c:dispRSqr val="1"/>
            <c:dispEq val="1"/>
            <c:trendlineLbl>
              <c:layout>
                <c:manualLayout>
                  <c:x val="-0.44908048993875815"/>
                  <c:y val="-8.3221141438496307E-2"/>
                </c:manualLayout>
              </c:layout>
              <c:tx>
                <c:rich>
                  <a:bodyPr/>
                  <a:lstStyle/>
                  <a:p>
                    <a:pPr>
                      <a:defRPr sz="800"/>
                    </a:pPr>
                    <a:r>
                      <a:rPr lang="en-US" baseline="0"/>
                      <a:t>y = 0,4816x + 2,499</a:t>
                    </a:r>
                    <a:r>
                      <a:rPr lang="ru-RU" baseline="0"/>
                      <a:t>, </a:t>
                    </a:r>
                    <a:r>
                      <a:rPr lang="en-US" baseline="0"/>
                      <a:t>R² = 0,7752</a:t>
                    </a:r>
                    <a:endParaRPr lang="en-US"/>
                  </a:p>
                </c:rich>
              </c:tx>
              <c:numFmt formatCode="General" sourceLinked="0"/>
            </c:trendlineLbl>
          </c:trendline>
          <c:trendline>
            <c:trendlineType val="log"/>
            <c:dispRSqr val="1"/>
            <c:dispEq val="1"/>
            <c:trendlineLbl>
              <c:layout>
                <c:manualLayout>
                  <c:x val="-0.41312226596675472"/>
                  <c:y val="-1.6068522973931392E-2"/>
                </c:manualLayout>
              </c:layout>
              <c:tx>
                <c:rich>
                  <a:bodyPr/>
                  <a:lstStyle/>
                  <a:p>
                    <a:pPr>
                      <a:defRPr sz="800"/>
                    </a:pPr>
                    <a:r>
                      <a:rPr lang="en-US" baseline="0"/>
                      <a:t>y = 3,1605ln(x) + 0,5337</a:t>
                    </a:r>
                    <a:r>
                      <a:rPr lang="ru-RU" baseline="0"/>
                      <a:t>, </a:t>
                    </a:r>
                    <a:r>
                      <a:rPr lang="en-US" baseline="0"/>
                      <a:t>R² = 0,9174</a:t>
                    </a:r>
                    <a:endParaRPr lang="en-US"/>
                  </a:p>
                </c:rich>
              </c:tx>
              <c:numFmt formatCode="General" sourceLinked="0"/>
            </c:trendlineLbl>
          </c:trendline>
          <c:trendline>
            <c:trendlineType val="poly"/>
            <c:order val="2"/>
            <c:dispRSqr val="1"/>
            <c:dispEq val="1"/>
            <c:trendlineLbl>
              <c:layout>
                <c:manualLayout>
                  <c:x val="-5.7372265966754162E-2"/>
                  <c:y val="0.15848342994512746"/>
                </c:manualLayout>
              </c:layout>
              <c:tx>
                <c:rich>
                  <a:bodyPr/>
                  <a:lstStyle/>
                  <a:p>
                    <a:pPr>
                      <a:defRPr sz="800"/>
                    </a:pPr>
                    <a:r>
                      <a:rPr lang="en-US" baseline="0"/>
                      <a:t>y = -0,0585x</a:t>
                    </a:r>
                    <a:r>
                      <a:rPr lang="en-US" baseline="30000"/>
                      <a:t>2</a:t>
                    </a:r>
                    <a:r>
                      <a:rPr lang="en-US" baseline="0"/>
                      <a:t> + 1,4766x - 0,4861</a:t>
                    </a:r>
                    <a:r>
                      <a:rPr lang="ru-RU" baseline="0"/>
                      <a:t>, </a:t>
                    </a:r>
                    <a:r>
                      <a:rPr lang="en-US" baseline="0"/>
                      <a:t>R² = 0,9676</a:t>
                    </a:r>
                    <a:endParaRPr lang="en-US"/>
                  </a:p>
                </c:rich>
              </c:tx>
              <c:numFmt formatCode="General" sourceLinked="0"/>
            </c:trendlineLbl>
          </c:trendline>
          <c:trendline>
            <c:trendlineType val="poly"/>
            <c:order val="3"/>
            <c:dispRSqr val="1"/>
            <c:dispEq val="1"/>
            <c:trendlineLbl>
              <c:layout>
                <c:manualLayout>
                  <c:x val="2.5933289588801423E-2"/>
                  <c:y val="0.25219286128011231"/>
                </c:manualLayout>
              </c:layout>
              <c:tx>
                <c:rich>
                  <a:bodyPr/>
                  <a:lstStyle/>
                  <a:p>
                    <a:pPr>
                      <a:defRPr sz="800"/>
                    </a:pPr>
                    <a:r>
                      <a:rPr lang="en-US" baseline="0"/>
                      <a:t>y = -0,002x</a:t>
                    </a:r>
                    <a:r>
                      <a:rPr lang="en-US" baseline="30000"/>
                      <a:t>3</a:t>
                    </a:r>
                    <a:r>
                      <a:rPr lang="en-US" baseline="0"/>
                      <a:t> - 0,0073x</a:t>
                    </a:r>
                    <a:r>
                      <a:rPr lang="en-US" baseline="30000"/>
                      <a:t>2</a:t>
                    </a:r>
                    <a:r>
                      <a:rPr lang="en-US" baseline="0"/>
                      <a:t> + 1,1173x + 0,0983</a:t>
                    </a:r>
                    <a:r>
                      <a:rPr lang="ru-RU" baseline="0"/>
                      <a:t>, </a:t>
                    </a:r>
                    <a:r>
                      <a:rPr lang="en-US" baseline="0"/>
                      <a:t>R² = 0,9712</a:t>
                    </a:r>
                    <a:endParaRPr lang="en-US"/>
                  </a:p>
                </c:rich>
              </c:tx>
              <c:numFmt formatCode="General" sourceLinked="0"/>
            </c:trendlineLbl>
          </c:trendline>
          <c:trendline>
            <c:trendlineType val="power"/>
            <c:dispRSqr val="1"/>
            <c:dispEq val="1"/>
            <c:trendlineLbl>
              <c:layout>
                <c:manualLayout>
                  <c:x val="-0.49065004374453192"/>
                  <c:y val="0.11492133782577631"/>
                </c:manualLayout>
              </c:layout>
              <c:tx>
                <c:rich>
                  <a:bodyPr/>
                  <a:lstStyle/>
                  <a:p>
                    <a:pPr>
                      <a:defRPr sz="800"/>
                    </a:pPr>
                    <a:r>
                      <a:rPr lang="en-US" baseline="0"/>
                      <a:t>y = 1,4271x</a:t>
                    </a:r>
                    <a:r>
                      <a:rPr lang="en-US" baseline="30000"/>
                      <a:t>0,7329</a:t>
                    </a:r>
                    <a:r>
                      <a:rPr lang="ru-RU" baseline="0"/>
                      <a:t>, </a:t>
                    </a:r>
                    <a:r>
                      <a:rPr lang="en-US" baseline="0"/>
                      <a:t>R² = 0,9201</a:t>
                    </a:r>
                    <a:endParaRPr lang="en-US"/>
                  </a:p>
                </c:rich>
              </c:tx>
              <c:numFmt formatCode="General" sourceLinked="0"/>
            </c:trendlineLbl>
          </c:trendline>
          <c:cat>
            <c:numRef>
              <c:f>Лист5!$AM$4:$AM$19</c:f>
              <c:numCache>
                <c:formatCode>General</c:formatCode>
                <c:ptCount val="16"/>
                <c:pt idx="0">
                  <c:v>2.7725887222397807</c:v>
                </c:pt>
                <c:pt idx="1">
                  <c:v>2.7080502011022123</c:v>
                </c:pt>
                <c:pt idx="2">
                  <c:v>2.6390573296152562</c:v>
                </c:pt>
                <c:pt idx="3">
                  <c:v>2.5649493574615394</c:v>
                </c:pt>
                <c:pt idx="4">
                  <c:v>2.4849066497880004</c:v>
                </c:pt>
                <c:pt idx="5">
                  <c:v>2.3978952727983711</c:v>
                </c:pt>
                <c:pt idx="6">
                  <c:v>2.3025850929940437</c:v>
                </c:pt>
                <c:pt idx="7">
                  <c:v>2.1972245773362218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Лист5!$AK$4:$AK$19</c:f>
              <c:numCache>
                <c:formatCode>General</c:formatCode>
                <c:ptCount val="16"/>
                <c:pt idx="0">
                  <c:v>1.09861228866811</c:v>
                </c:pt>
                <c:pt idx="1">
                  <c:v>2.1972245773362218</c:v>
                </c:pt>
                <c:pt idx="2">
                  <c:v>3.1780538303479458</c:v>
                </c:pt>
                <c:pt idx="3">
                  <c:v>4.5747109785033784</c:v>
                </c:pt>
                <c:pt idx="4">
                  <c:v>5.7493929859082602</c:v>
                </c:pt>
                <c:pt idx="5">
                  <c:v>6.2897155709089931</c:v>
                </c:pt>
                <c:pt idx="6">
                  <c:v>6.9057532763114642</c:v>
                </c:pt>
                <c:pt idx="7">
                  <c:v>7.2977682825313845</c:v>
                </c:pt>
                <c:pt idx="8">
                  <c:v>7.674617497364367</c:v>
                </c:pt>
                <c:pt idx="9">
                  <c:v>8.3047422696407747</c:v>
                </c:pt>
                <c:pt idx="10">
                  <c:v>8.562931083090092</c:v>
                </c:pt>
                <c:pt idx="11">
                  <c:v>8.8217323809344421</c:v>
                </c:pt>
                <c:pt idx="12">
                  <c:v>9.113719333371753</c:v>
                </c:pt>
                <c:pt idx="13">
                  <c:v>9.4458076729792246</c:v>
                </c:pt>
                <c:pt idx="14">
                  <c:v>9.3345913343140392</c:v>
                </c:pt>
                <c:pt idx="15">
                  <c:v>6.9275579062783104</c:v>
                </c:pt>
              </c:numCache>
            </c:numRef>
          </c:val>
        </c:ser>
        <c:marker val="1"/>
        <c:axId val="65782144"/>
        <c:axId val="65822720"/>
      </c:lineChart>
      <c:catAx>
        <c:axId val="65782144"/>
        <c:scaling>
          <c:orientation val="minMax"/>
        </c:scaling>
        <c:axPos val="b"/>
        <c:title>
          <c:tx>
            <c:rich>
              <a:bodyPr/>
              <a:lstStyle/>
              <a:p>
                <a:pPr>
                  <a:defRPr sz="800"/>
                </a:pPr>
                <a:r>
                  <a:rPr lang="en-US" sz="800" b="1" i="0" u="none" strike="noStrike" baseline="0"/>
                  <a:t>LN LW</a:t>
                </a:r>
                <a:endParaRPr lang="ru-RU" sz="800"/>
              </a:p>
            </c:rich>
          </c:tx>
        </c:title>
        <c:numFmt formatCode="General" sourceLinked="1"/>
        <c:tickLblPos val="nextTo"/>
        <c:txPr>
          <a:bodyPr/>
          <a:lstStyle/>
          <a:p>
            <a:pPr>
              <a:defRPr sz="800"/>
            </a:pPr>
            <a:endParaRPr lang="ru-RU"/>
          </a:p>
        </c:txPr>
        <c:crossAx val="65822720"/>
        <c:crosses val="autoZero"/>
        <c:auto val="1"/>
        <c:lblAlgn val="ctr"/>
        <c:lblOffset val="100"/>
      </c:catAx>
      <c:valAx>
        <c:axId val="65822720"/>
        <c:scaling>
          <c:orientation val="minMax"/>
        </c:scaling>
        <c:axPos val="l"/>
        <c:title>
          <c:tx>
            <c:rich>
              <a:bodyPr rot="-5400000" vert="horz"/>
              <a:lstStyle/>
              <a:p>
                <a:pPr>
                  <a:defRPr sz="800"/>
                </a:pPr>
                <a:r>
                  <a:rPr lang="en-US" sz="800" b="1" i="0" u="none" strike="noStrike" baseline="0"/>
                  <a:t>LN FW</a:t>
                </a:r>
                <a:endParaRPr lang="ru-RU" sz="800"/>
              </a:p>
            </c:rich>
          </c:tx>
          <c:layout>
            <c:manualLayout>
              <c:xMode val="edge"/>
              <c:yMode val="edge"/>
              <c:x val="1.0540184453227935E-2"/>
              <c:y val="0.21308062179433168"/>
            </c:manualLayout>
          </c:layout>
        </c:title>
        <c:numFmt formatCode="General" sourceLinked="1"/>
        <c:tickLblPos val="nextTo"/>
        <c:txPr>
          <a:bodyPr/>
          <a:lstStyle/>
          <a:p>
            <a:pPr>
              <a:defRPr sz="800"/>
            </a:pPr>
            <a:endParaRPr lang="ru-RU"/>
          </a:p>
        </c:txPr>
        <c:crossAx val="6578214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00"/>
            </a:pPr>
            <a:r>
              <a:rPr lang="en-US" sz="800"/>
              <a:t>ln</a:t>
            </a:r>
            <a:r>
              <a:rPr lang="ru-RU" sz="800"/>
              <a:t>КЧ от </a:t>
            </a:r>
            <a:r>
              <a:rPr lang="en-US" sz="800"/>
              <a:t>ln</a:t>
            </a:r>
            <a:r>
              <a:rPr lang="ru-RU" sz="800"/>
              <a:t>ККС</a:t>
            </a:r>
          </a:p>
        </c:rich>
      </c:tx>
      <c:layout>
        <c:manualLayout>
          <c:xMode val="edge"/>
          <c:yMode val="edge"/>
          <c:x val="1.1120218579234955E-2"/>
          <c:y val="0.89922480620155065"/>
        </c:manualLayout>
      </c:layout>
    </c:title>
    <c:plotArea>
      <c:layout>
        <c:manualLayout>
          <c:layoutTarget val="inner"/>
          <c:xMode val="edge"/>
          <c:yMode val="edge"/>
          <c:x val="9.1394518308162406E-2"/>
          <c:y val="8.6169199780260067E-2"/>
          <c:w val="0.86478587051618827"/>
          <c:h val="0.53663342082239729"/>
        </c:manualLayout>
      </c:layout>
      <c:lineChart>
        <c:grouping val="standard"/>
        <c:ser>
          <c:idx val="0"/>
          <c:order val="0"/>
          <c:tx>
            <c:strRef>
              <c:f>Лист5!$AP$3</c:f>
              <c:strCache>
                <c:ptCount val="1"/>
                <c:pt idx="0">
                  <c:v>lnКЧ</c:v>
                </c:pt>
              </c:strCache>
            </c:strRef>
          </c:tx>
          <c:marker>
            <c:symbol val="none"/>
          </c:marker>
          <c:trendline>
            <c:trendlineType val="linear"/>
            <c:dispRSqr val="1"/>
            <c:dispEq val="1"/>
            <c:trendlineLbl>
              <c:layout>
                <c:manualLayout>
                  <c:x val="-0.46863667656297081"/>
                  <c:y val="-0.10942501373374842"/>
                </c:manualLayout>
              </c:layout>
              <c:tx>
                <c:rich>
                  <a:bodyPr/>
                  <a:lstStyle/>
                  <a:p>
                    <a:pPr>
                      <a:defRPr sz="800"/>
                    </a:pPr>
                    <a:r>
                      <a:rPr lang="en-US" baseline="0"/>
                      <a:t>y = 0,6323x + 2,1906,</a:t>
                    </a:r>
                    <a:r>
                      <a:rPr lang="ru-RU" baseline="0"/>
                      <a:t> </a:t>
                    </a:r>
                    <a:r>
                      <a:rPr lang="en-US" baseline="0"/>
                      <a:t>R² = 0,9237</a:t>
                    </a:r>
                    <a:endParaRPr lang="en-US"/>
                  </a:p>
                </c:rich>
              </c:tx>
              <c:numFmt formatCode="General" sourceLinked="0"/>
            </c:trendlineLbl>
          </c:trendline>
          <c:trendline>
            <c:trendlineType val="log"/>
            <c:dispRSqr val="1"/>
            <c:dispEq val="1"/>
            <c:trendlineLbl>
              <c:layout>
                <c:manualLayout>
                  <c:x val="-0.46362312292930596"/>
                  <c:y val="6.7657938106573889E-2"/>
                </c:manualLayout>
              </c:layout>
              <c:tx>
                <c:rich>
                  <a:bodyPr/>
                  <a:lstStyle/>
                  <a:p>
                    <a:pPr>
                      <a:defRPr sz="800"/>
                    </a:pPr>
                    <a:r>
                      <a:rPr lang="en-US" baseline="0"/>
                      <a:t>y = 3,9354ln(x) + 0,0212</a:t>
                    </a:r>
                    <a:r>
                      <a:rPr lang="ru-RU" baseline="0"/>
                      <a:t>, </a:t>
                    </a:r>
                    <a:r>
                      <a:rPr lang="en-US" baseline="0"/>
                      <a:t>R² = 0,9830</a:t>
                    </a:r>
                    <a:endParaRPr lang="en-US"/>
                  </a:p>
                </c:rich>
              </c:tx>
              <c:numFmt formatCode="General" sourceLinked="0"/>
            </c:trendlineLbl>
          </c:trendline>
          <c:trendline>
            <c:trendlineType val="poly"/>
            <c:order val="2"/>
            <c:dispRSqr val="1"/>
            <c:dispEq val="1"/>
            <c:trendlineLbl>
              <c:layout>
                <c:manualLayout>
                  <c:x val="-5.3445419732369472E-2"/>
                  <c:y val="0.20965329915155953"/>
                </c:manualLayout>
              </c:layout>
              <c:tx>
                <c:rich>
                  <a:bodyPr/>
                  <a:lstStyle/>
                  <a:p>
                    <a:pPr>
                      <a:defRPr sz="800"/>
                    </a:pPr>
                    <a:r>
                      <a:rPr lang="en-US" baseline="0"/>
                      <a:t>y = -0,0434x</a:t>
                    </a:r>
                    <a:r>
                      <a:rPr lang="en-US" baseline="30000"/>
                      <a:t>2</a:t>
                    </a:r>
                    <a:r>
                      <a:rPr lang="en-US" baseline="0"/>
                      <a:t> + 1,3703x - 0,0232</a:t>
                    </a:r>
                    <a:r>
                      <a:rPr lang="ru-RU" baseline="0"/>
                      <a:t>, </a:t>
                    </a:r>
                    <a:r>
                      <a:rPr lang="en-US" baseline="0"/>
                      <a:t>R² = 0,9968</a:t>
                    </a:r>
                    <a:endParaRPr lang="en-US"/>
                  </a:p>
                </c:rich>
              </c:tx>
              <c:numFmt formatCode="General" sourceLinked="0"/>
            </c:trendlineLbl>
          </c:trendline>
          <c:trendline>
            <c:trendlineType val="poly"/>
            <c:order val="3"/>
            <c:dispRSqr val="1"/>
            <c:dispEq val="1"/>
            <c:trendlineLbl>
              <c:layout>
                <c:manualLayout>
                  <c:x val="1.0338840841616121E-2"/>
                  <c:y val="0.30917963742904264"/>
                </c:manualLayout>
              </c:layout>
              <c:tx>
                <c:rich>
                  <a:bodyPr/>
                  <a:lstStyle/>
                  <a:p>
                    <a:pPr>
                      <a:defRPr sz="800"/>
                    </a:pPr>
                    <a:r>
                      <a:rPr lang="en-US" baseline="0"/>
                      <a:t>y = 0,0019x</a:t>
                    </a:r>
                    <a:r>
                      <a:rPr lang="en-US" baseline="30000"/>
                      <a:t>3</a:t>
                    </a:r>
                    <a:r>
                      <a:rPr lang="en-US" baseline="0"/>
                      <a:t> - 0,0915x</a:t>
                    </a:r>
                    <a:r>
                      <a:rPr lang="en-US" baseline="30000"/>
                      <a:t>2</a:t>
                    </a:r>
                    <a:r>
                      <a:rPr lang="en-US" baseline="0"/>
                      <a:t> + 1,7072x - 0,5713</a:t>
                    </a:r>
                    <a:r>
                      <a:rPr lang="ru-RU" baseline="0"/>
                      <a:t>, </a:t>
                    </a:r>
                    <a:r>
                      <a:rPr lang="en-US" baseline="0"/>
                      <a:t>R² = 0,9990</a:t>
                    </a:r>
                    <a:endParaRPr lang="en-US"/>
                  </a:p>
                </c:rich>
              </c:tx>
              <c:numFmt formatCode="General" sourceLinked="0"/>
            </c:trendlineLbl>
          </c:trendline>
          <c:trendline>
            <c:trendlineType val="power"/>
            <c:dispRSqr val="1"/>
            <c:dispEq val="1"/>
            <c:trendlineLbl>
              <c:layout>
                <c:manualLayout>
                  <c:x val="-0.51240716836624822"/>
                  <c:y val="-8.6498199352987876E-3"/>
                </c:manualLayout>
              </c:layout>
              <c:tx>
                <c:rich>
                  <a:bodyPr/>
                  <a:lstStyle/>
                  <a:p>
                    <a:pPr>
                      <a:defRPr sz="800"/>
                    </a:pPr>
                    <a:r>
                      <a:rPr lang="en-US" baseline="0"/>
                      <a:t>y = 1,4321x</a:t>
                    </a:r>
                    <a:r>
                      <a:rPr lang="en-US" baseline="30000"/>
                      <a:t>0,7957</a:t>
                    </a:r>
                    <a:r>
                      <a:rPr lang="ru-RU" baseline="0"/>
                      <a:t>, </a:t>
                    </a:r>
                    <a:r>
                      <a:rPr lang="en-US" baseline="0"/>
                      <a:t>R² = 0,9639</a:t>
                    </a:r>
                    <a:endParaRPr lang="en-US"/>
                  </a:p>
                </c:rich>
              </c:tx>
              <c:numFmt formatCode="General" sourceLinked="0"/>
            </c:trendlineLbl>
          </c:trendline>
          <c:cat>
            <c:numRef>
              <c:f>Лист5!$AQ$4:$AQ$19</c:f>
              <c:numCache>
                <c:formatCode>General</c:formatCode>
                <c:ptCount val="16"/>
                <c:pt idx="0">
                  <c:v>1.09861228866811</c:v>
                </c:pt>
                <c:pt idx="1">
                  <c:v>2.4849066497880004</c:v>
                </c:pt>
                <c:pt idx="2">
                  <c:v>3.3322045101752016</c:v>
                </c:pt>
                <c:pt idx="3">
                  <c:v>4.4998096703302695</c:v>
                </c:pt>
                <c:pt idx="4">
                  <c:v>5.5721540321777647</c:v>
                </c:pt>
                <c:pt idx="5">
                  <c:v>6.3851943989977258</c:v>
                </c:pt>
                <c:pt idx="6">
                  <c:v>7.0544496581329375</c:v>
                </c:pt>
                <c:pt idx="7">
                  <c:v>7.5781454724194663</c:v>
                </c:pt>
                <c:pt idx="8">
                  <c:v>7.993282328101591</c:v>
                </c:pt>
                <c:pt idx="9">
                  <c:v>8.3916299684408937</c:v>
                </c:pt>
                <c:pt idx="10">
                  <c:v>8.6971786884126328</c:v>
                </c:pt>
                <c:pt idx="11">
                  <c:v>8.9233247440675534</c:v>
                </c:pt>
                <c:pt idx="12">
                  <c:v>9.0754366095114012</c:v>
                </c:pt>
                <c:pt idx="13">
                  <c:v>9.1565175652786763</c:v>
                </c:pt>
                <c:pt idx="14">
                  <c:v>9.1780237704996299</c:v>
                </c:pt>
                <c:pt idx="15">
                  <c:v>9.1817351149658517</c:v>
                </c:pt>
              </c:numCache>
            </c:numRef>
          </c:cat>
          <c:val>
            <c:numRef>
              <c:f>Лист5!$AP$4:$AP$19</c:f>
              <c:numCache>
                <c:formatCode>General</c:formatCode>
                <c:ptCount val="16"/>
                <c:pt idx="0">
                  <c:v>1.09861228866811</c:v>
                </c:pt>
                <c:pt idx="1">
                  <c:v>2.4849066497880004</c:v>
                </c:pt>
                <c:pt idx="2">
                  <c:v>3.5835189384561099</c:v>
                </c:pt>
                <c:pt idx="3">
                  <c:v>4.8903491282217537</c:v>
                </c:pt>
                <c:pt idx="4">
                  <c:v>6.1025585946135692</c:v>
                </c:pt>
                <c:pt idx="5">
                  <c:v>6.8936563546026397</c:v>
                </c:pt>
                <c:pt idx="6">
                  <c:v>7.5928702878448178</c:v>
                </c:pt>
                <c:pt idx="7">
                  <c:v>8.149312843635343</c:v>
                </c:pt>
                <c:pt idx="8">
                  <c:v>8.6330187569218175</c:v>
                </c:pt>
                <c:pt idx="9">
                  <c:v>9.1754383199669398</c:v>
                </c:pt>
                <c:pt idx="10">
                  <c:v>9.608512282590203</c:v>
                </c:pt>
                <c:pt idx="11">
                  <c:v>9.9837302402123367</c:v>
                </c:pt>
                <c:pt idx="12">
                  <c:v>10.333645273234675</c:v>
                </c:pt>
                <c:pt idx="13">
                  <c:v>10.678329920825908</c:v>
                </c:pt>
                <c:pt idx="14">
                  <c:v>10.910130740440835</c:v>
                </c:pt>
                <c:pt idx="15">
                  <c:v>10.928596814239409</c:v>
                </c:pt>
              </c:numCache>
            </c:numRef>
          </c:val>
        </c:ser>
        <c:marker val="1"/>
        <c:axId val="66094976"/>
        <c:axId val="66392448"/>
      </c:lineChart>
      <c:catAx>
        <c:axId val="66094976"/>
        <c:scaling>
          <c:orientation val="minMax"/>
        </c:scaling>
        <c:axPos val="b"/>
        <c:title>
          <c:tx>
            <c:rich>
              <a:bodyPr/>
              <a:lstStyle/>
              <a:p>
                <a:pPr>
                  <a:defRPr/>
                </a:pPr>
                <a:r>
                  <a:rPr lang="en-US" sz="800" b="1" i="0" u="none" strike="noStrike" baseline="0"/>
                  <a:t>LN CQW</a:t>
                </a:r>
                <a:endParaRPr lang="ru-RU" sz="800"/>
              </a:p>
            </c:rich>
          </c:tx>
        </c:title>
        <c:numFmt formatCode="General" sourceLinked="1"/>
        <c:tickLblPos val="nextTo"/>
        <c:txPr>
          <a:bodyPr/>
          <a:lstStyle/>
          <a:p>
            <a:pPr>
              <a:defRPr sz="800"/>
            </a:pPr>
            <a:endParaRPr lang="ru-RU"/>
          </a:p>
        </c:txPr>
        <c:crossAx val="66392448"/>
        <c:crosses val="autoZero"/>
        <c:auto val="1"/>
        <c:lblAlgn val="ctr"/>
        <c:lblOffset val="100"/>
      </c:catAx>
      <c:valAx>
        <c:axId val="66392448"/>
        <c:scaling>
          <c:orientation val="minMax"/>
        </c:scaling>
        <c:axPos val="l"/>
        <c:title>
          <c:tx>
            <c:rich>
              <a:bodyPr rot="-5400000" vert="horz"/>
              <a:lstStyle/>
              <a:p>
                <a:pPr>
                  <a:defRPr sz="800"/>
                </a:pPr>
                <a:r>
                  <a:rPr lang="en-US" sz="800" b="1" i="0" u="none" strike="noStrike" baseline="0"/>
                  <a:t>LN CFW</a:t>
                </a:r>
                <a:endParaRPr lang="ru-RU" sz="800"/>
              </a:p>
            </c:rich>
          </c:tx>
          <c:layout>
            <c:manualLayout>
              <c:xMode val="edge"/>
              <c:yMode val="edge"/>
              <c:x val="7.9051383399209481E-3"/>
              <c:y val="0.18548591426071742"/>
            </c:manualLayout>
          </c:layout>
        </c:title>
        <c:numFmt formatCode="General" sourceLinked="1"/>
        <c:tickLblPos val="nextTo"/>
        <c:txPr>
          <a:bodyPr/>
          <a:lstStyle/>
          <a:p>
            <a:pPr>
              <a:defRPr sz="800"/>
            </a:pPr>
            <a:endParaRPr lang="ru-RU"/>
          </a:p>
        </c:txPr>
        <c:crossAx val="66094976"/>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0F171-372E-4DFE-9914-B9CCA3E0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987</Words>
  <Characters>5631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cp:revision>
  <dcterms:created xsi:type="dcterms:W3CDTF">2012-11-27T08:03:00Z</dcterms:created>
  <dcterms:modified xsi:type="dcterms:W3CDTF">2012-11-27T08:38:00Z</dcterms:modified>
</cp:coreProperties>
</file>