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4A96" w14:textId="59060A98" w:rsidR="00F67110" w:rsidRPr="00D66A8F" w:rsidRDefault="00D66A8F">
      <w:pPr>
        <w:rPr>
          <w:rFonts w:ascii="Times New Roman" w:hAnsi="Times New Roman" w:cs="Times New Roman"/>
          <w:b/>
          <w:bCs/>
          <w:sz w:val="24"/>
          <w:szCs w:val="24"/>
          <w:lang w:val="ru-RU"/>
        </w:rPr>
      </w:pPr>
      <w:r w:rsidRPr="00D66A8F">
        <w:rPr>
          <w:rFonts w:ascii="Times New Roman" w:hAnsi="Times New Roman" w:cs="Times New Roman"/>
          <w:b/>
          <w:bCs/>
          <w:sz w:val="24"/>
          <w:szCs w:val="24"/>
          <w:lang w:val="ru-RU"/>
        </w:rPr>
        <w:t>Игорь Панарин</w:t>
      </w:r>
    </w:p>
    <w:p w14:paraId="7C64264B" w14:textId="108A4F86" w:rsidR="005D0832" w:rsidRPr="00F95993" w:rsidRDefault="00F95993">
      <w:pPr>
        <w:rPr>
          <w:rFonts w:ascii="Times New Roman" w:hAnsi="Times New Roman" w:cs="Times New Roman"/>
          <w:b/>
          <w:bCs/>
          <w:sz w:val="24"/>
          <w:szCs w:val="24"/>
          <w:lang w:val="ru-RU"/>
        </w:rPr>
      </w:pPr>
      <w:r w:rsidRPr="00F95993">
        <w:rPr>
          <w:rFonts w:ascii="Times New Roman" w:hAnsi="Times New Roman" w:cs="Times New Roman"/>
          <w:b/>
          <w:bCs/>
          <w:sz w:val="24"/>
          <w:szCs w:val="24"/>
          <w:lang w:val="ru-RU"/>
        </w:rPr>
        <w:t>Заголовок</w:t>
      </w:r>
      <w:r>
        <w:rPr>
          <w:rFonts w:ascii="Times New Roman" w:hAnsi="Times New Roman" w:cs="Times New Roman"/>
          <w:b/>
          <w:bCs/>
          <w:sz w:val="24"/>
          <w:szCs w:val="24"/>
          <w:lang w:val="ru-RU"/>
        </w:rPr>
        <w:t xml:space="preserve"> :</w:t>
      </w:r>
    </w:p>
    <w:p w14:paraId="10D8A7DF" w14:textId="26A67454" w:rsidR="00674BFB" w:rsidRPr="00F95993" w:rsidRDefault="00674BFB">
      <w:pPr>
        <w:rPr>
          <w:rFonts w:ascii="Times New Roman" w:hAnsi="Times New Roman" w:cs="Times New Roman"/>
          <w:b/>
          <w:bCs/>
          <w:sz w:val="24"/>
          <w:szCs w:val="24"/>
        </w:rPr>
      </w:pPr>
      <w:r w:rsidRPr="00A967F9">
        <w:rPr>
          <w:rFonts w:ascii="Times New Roman" w:hAnsi="Times New Roman" w:cs="Times New Roman"/>
          <w:b/>
          <w:bCs/>
          <w:sz w:val="24"/>
          <w:szCs w:val="24"/>
          <w:lang w:val="ru-RU"/>
        </w:rPr>
        <w:t>Возможные</w:t>
      </w:r>
      <w:r w:rsidRPr="00A967F9">
        <w:rPr>
          <w:rFonts w:ascii="Times New Roman" w:hAnsi="Times New Roman" w:cs="Times New Roman"/>
          <w:b/>
          <w:bCs/>
          <w:sz w:val="24"/>
          <w:szCs w:val="24"/>
        </w:rPr>
        <w:t xml:space="preserve"> </w:t>
      </w:r>
      <w:r w:rsidRPr="00A967F9">
        <w:rPr>
          <w:rFonts w:ascii="Times New Roman" w:hAnsi="Times New Roman" w:cs="Times New Roman"/>
          <w:b/>
          <w:bCs/>
          <w:sz w:val="24"/>
          <w:szCs w:val="24"/>
          <w:lang w:val="ru-RU"/>
        </w:rPr>
        <w:t>варианты</w:t>
      </w:r>
      <w:r w:rsidRPr="00A967F9">
        <w:rPr>
          <w:rFonts w:ascii="Times New Roman" w:hAnsi="Times New Roman" w:cs="Times New Roman"/>
          <w:b/>
          <w:bCs/>
          <w:sz w:val="24"/>
          <w:szCs w:val="24"/>
        </w:rPr>
        <w:t xml:space="preserve"> </w:t>
      </w:r>
      <w:r w:rsidRPr="00A967F9">
        <w:rPr>
          <w:rFonts w:ascii="Times New Roman" w:hAnsi="Times New Roman" w:cs="Times New Roman"/>
          <w:b/>
          <w:bCs/>
          <w:sz w:val="24"/>
          <w:szCs w:val="24"/>
          <w:lang w:val="ru-RU"/>
        </w:rPr>
        <w:t>применения</w:t>
      </w:r>
      <w:r w:rsidRPr="00A967F9">
        <w:rPr>
          <w:rFonts w:ascii="Times New Roman" w:hAnsi="Times New Roman" w:cs="Times New Roman"/>
          <w:b/>
          <w:bCs/>
          <w:sz w:val="24"/>
          <w:szCs w:val="24"/>
        </w:rPr>
        <w:t xml:space="preserve"> </w:t>
      </w:r>
      <w:r w:rsidRPr="00A967F9">
        <w:rPr>
          <w:rFonts w:ascii="Times New Roman" w:hAnsi="Times New Roman" w:cs="Times New Roman"/>
          <w:b/>
          <w:bCs/>
          <w:sz w:val="24"/>
          <w:szCs w:val="24"/>
          <w:lang w:val="ru-RU"/>
        </w:rPr>
        <w:t>изобретения</w:t>
      </w:r>
      <w:r w:rsidRPr="00A967F9">
        <w:rPr>
          <w:rFonts w:ascii="Times New Roman" w:hAnsi="Times New Roman" w:cs="Times New Roman"/>
          <w:b/>
          <w:bCs/>
          <w:sz w:val="24"/>
          <w:szCs w:val="24"/>
        </w:rPr>
        <w:t xml:space="preserve"> Light Emitting Apparatus with Integrated Emitter</w:t>
      </w:r>
      <w:r w:rsidR="00F95993" w:rsidRPr="00F95993">
        <w:rPr>
          <w:rFonts w:ascii="Times New Roman" w:hAnsi="Times New Roman" w:cs="Times New Roman"/>
          <w:b/>
          <w:bCs/>
          <w:sz w:val="24"/>
          <w:szCs w:val="24"/>
        </w:rPr>
        <w:t>.</w:t>
      </w:r>
    </w:p>
    <w:p w14:paraId="602E8154" w14:textId="03F26402" w:rsidR="00F95993" w:rsidRDefault="00F95993">
      <w:pPr>
        <w:rPr>
          <w:rFonts w:ascii="Times New Roman" w:hAnsi="Times New Roman" w:cs="Times New Roman"/>
          <w:b/>
          <w:bCs/>
          <w:sz w:val="24"/>
          <w:szCs w:val="24"/>
          <w:lang w:val="ru-RU"/>
        </w:rPr>
      </w:pPr>
      <w:r>
        <w:rPr>
          <w:rFonts w:ascii="Times New Roman" w:hAnsi="Times New Roman" w:cs="Times New Roman"/>
          <w:b/>
          <w:bCs/>
          <w:sz w:val="24"/>
          <w:szCs w:val="24"/>
          <w:lang w:val="ru-RU"/>
        </w:rPr>
        <w:t>Подзаголовок :</w:t>
      </w:r>
    </w:p>
    <w:p w14:paraId="7BF9A3A6" w14:textId="3D1696DD" w:rsidR="00F95993" w:rsidRDefault="00F95993" w:rsidP="00F95993">
      <w:pPr>
        <w:rPr>
          <w:rFonts w:ascii="Times New Roman" w:hAnsi="Times New Roman" w:cs="Times New Roman"/>
          <w:b/>
          <w:bCs/>
          <w:sz w:val="24"/>
          <w:szCs w:val="24"/>
          <w:lang w:val="ru-RU"/>
        </w:rPr>
      </w:pPr>
      <w:r w:rsidRPr="00A967F9">
        <w:rPr>
          <w:rFonts w:ascii="Times New Roman" w:hAnsi="Times New Roman" w:cs="Times New Roman"/>
          <w:b/>
          <w:bCs/>
          <w:sz w:val="24"/>
          <w:szCs w:val="24"/>
          <w:lang w:val="ru-RU"/>
        </w:rPr>
        <w:t>Возможные</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lang w:val="ru-RU"/>
        </w:rPr>
        <w:t>варианты</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lang w:val="ru-RU"/>
        </w:rPr>
        <w:t>применения</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lang w:val="ru-RU"/>
        </w:rPr>
        <w:t>изобретения</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rPr>
        <w:t>Light</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rPr>
        <w:t>Emitting</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rPr>
        <w:t>Apparatus</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rPr>
        <w:t>with</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rPr>
        <w:t>Integrated</w:t>
      </w:r>
      <w:r w:rsidRPr="00F95993">
        <w:rPr>
          <w:rFonts w:ascii="Times New Roman" w:hAnsi="Times New Roman" w:cs="Times New Roman"/>
          <w:b/>
          <w:bCs/>
          <w:sz w:val="24"/>
          <w:szCs w:val="24"/>
          <w:lang w:val="ru-RU"/>
        </w:rPr>
        <w:t xml:space="preserve"> </w:t>
      </w:r>
      <w:r w:rsidRPr="00A967F9">
        <w:rPr>
          <w:rFonts w:ascii="Times New Roman" w:hAnsi="Times New Roman" w:cs="Times New Roman"/>
          <w:b/>
          <w:bCs/>
          <w:sz w:val="24"/>
          <w:szCs w:val="24"/>
        </w:rPr>
        <w:t>Emitter</w:t>
      </w:r>
      <w:r w:rsidRPr="00F95993">
        <w:rPr>
          <w:rFonts w:ascii="Times New Roman" w:hAnsi="Times New Roman" w:cs="Times New Roman"/>
          <w:b/>
          <w:bCs/>
          <w:sz w:val="24"/>
          <w:szCs w:val="24"/>
          <w:lang w:val="ru-RU"/>
        </w:rPr>
        <w:t xml:space="preserve"> </w:t>
      </w:r>
      <w:r>
        <w:rPr>
          <w:rFonts w:ascii="Times New Roman" w:hAnsi="Times New Roman" w:cs="Times New Roman"/>
          <w:b/>
          <w:bCs/>
          <w:sz w:val="24"/>
          <w:szCs w:val="24"/>
          <w:lang w:val="ru-RU"/>
        </w:rPr>
        <w:t>с дополнительным применением композитных материалов и использованием элементов искусственного интеллекта и искусственных нейронных сетей .</w:t>
      </w:r>
    </w:p>
    <w:p w14:paraId="7F02FE9F" w14:textId="10429763" w:rsidR="00F95993" w:rsidRDefault="00F95993" w:rsidP="00F95993">
      <w:pPr>
        <w:rPr>
          <w:rFonts w:ascii="Times New Roman" w:hAnsi="Times New Roman" w:cs="Times New Roman"/>
          <w:b/>
          <w:bCs/>
          <w:sz w:val="24"/>
          <w:szCs w:val="24"/>
          <w:lang w:val="ru-RU"/>
        </w:rPr>
      </w:pPr>
      <w:r>
        <w:rPr>
          <w:rFonts w:ascii="Times New Roman" w:hAnsi="Times New Roman" w:cs="Times New Roman"/>
          <w:b/>
          <w:bCs/>
          <w:sz w:val="24"/>
          <w:szCs w:val="24"/>
          <w:lang w:val="ru-RU"/>
        </w:rPr>
        <w:t>Ключевые слова : Лазер ; Лазерный диод ; Светодиод ;</w:t>
      </w:r>
      <w:r w:rsidR="001410FB">
        <w:rPr>
          <w:rFonts w:ascii="Times New Roman" w:hAnsi="Times New Roman" w:cs="Times New Roman"/>
          <w:b/>
          <w:bCs/>
          <w:sz w:val="24"/>
          <w:szCs w:val="24"/>
          <w:lang w:val="ru-RU"/>
        </w:rPr>
        <w:t>Свет излучающий аппарат : Композитная керамика ;Искусственные алмазы  в композитной керамике ;</w:t>
      </w:r>
    </w:p>
    <w:p w14:paraId="7F23AF95" w14:textId="77777777" w:rsidR="003407F2" w:rsidRDefault="003407F2" w:rsidP="00F95993">
      <w:pPr>
        <w:rPr>
          <w:rFonts w:ascii="Times New Roman" w:hAnsi="Times New Roman" w:cs="Times New Roman"/>
          <w:b/>
          <w:bCs/>
          <w:sz w:val="24"/>
          <w:szCs w:val="24"/>
          <w:lang w:val="ru-RU"/>
        </w:rPr>
      </w:pPr>
    </w:p>
    <w:p w14:paraId="043BE807" w14:textId="7E7B1D32" w:rsidR="00416C04" w:rsidRPr="00F95993" w:rsidRDefault="003407F2" w:rsidP="00F95993">
      <w:pPr>
        <w:rPr>
          <w:rFonts w:ascii="Times New Roman" w:hAnsi="Times New Roman" w:cs="Times New Roman"/>
          <w:b/>
          <w:bCs/>
          <w:sz w:val="24"/>
          <w:szCs w:val="24"/>
          <w:lang w:val="ru-RU"/>
        </w:rPr>
      </w:pPr>
      <w:r>
        <w:rPr>
          <w:rFonts w:ascii="Times New Roman" w:hAnsi="Times New Roman" w:cs="Times New Roman"/>
          <w:b/>
          <w:bCs/>
          <w:noProof/>
          <w:sz w:val="24"/>
          <w:szCs w:val="24"/>
          <w:lang w:val="ru-RU"/>
        </w:rPr>
        <w:drawing>
          <wp:inline distT="0" distB="0" distL="0" distR="0" wp14:anchorId="541BFD1A" wp14:editId="73AAB870">
            <wp:extent cx="5943600" cy="3014345"/>
            <wp:effectExtent l="0" t="0" r="0" b="0"/>
            <wp:docPr id="79111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11670" name="Picture 79111670"/>
                    <pic:cNvPicPr/>
                  </pic:nvPicPr>
                  <pic:blipFill>
                    <a:blip r:embed="rId6">
                      <a:extLst>
                        <a:ext uri="{28A0092B-C50C-407E-A947-70E740481C1C}">
                          <a14:useLocalDpi xmlns:a14="http://schemas.microsoft.com/office/drawing/2010/main" val="0"/>
                        </a:ext>
                      </a:extLst>
                    </a:blip>
                    <a:stretch>
                      <a:fillRect/>
                    </a:stretch>
                  </pic:blipFill>
                  <pic:spPr>
                    <a:xfrm>
                      <a:off x="0" y="0"/>
                      <a:ext cx="5943600" cy="3014345"/>
                    </a:xfrm>
                    <a:prstGeom prst="rect">
                      <a:avLst/>
                    </a:prstGeom>
                  </pic:spPr>
                </pic:pic>
              </a:graphicData>
            </a:graphic>
          </wp:inline>
        </w:drawing>
      </w:r>
    </w:p>
    <w:p w14:paraId="550D5819" w14:textId="77777777" w:rsidR="00F95993" w:rsidRPr="00F95993" w:rsidRDefault="00F95993">
      <w:pPr>
        <w:rPr>
          <w:rFonts w:ascii="Times New Roman" w:hAnsi="Times New Roman" w:cs="Times New Roman"/>
          <w:b/>
          <w:bCs/>
          <w:sz w:val="24"/>
          <w:szCs w:val="24"/>
          <w:lang w:val="ru-RU"/>
        </w:rPr>
      </w:pPr>
    </w:p>
    <w:p w14:paraId="62ACD420" w14:textId="77777777" w:rsidR="00674BFB" w:rsidRDefault="005D0832">
      <w:pPr>
        <w:rPr>
          <w:rFonts w:ascii="Times New Roman" w:hAnsi="Times New Roman" w:cs="Times New Roman"/>
          <w:sz w:val="24"/>
          <w:szCs w:val="24"/>
          <w:lang w:val="ru-RU"/>
        </w:rPr>
      </w:pPr>
      <w:r w:rsidRPr="00F95993">
        <w:rPr>
          <w:rFonts w:ascii="Times New Roman" w:hAnsi="Times New Roman" w:cs="Times New Roman"/>
          <w:sz w:val="24"/>
          <w:szCs w:val="24"/>
          <w:lang w:val="ru-RU"/>
        </w:rPr>
        <w:br/>
      </w:r>
      <w:r w:rsidRPr="00BF69BF">
        <w:rPr>
          <w:rFonts w:ascii="Times New Roman" w:hAnsi="Times New Roman" w:cs="Times New Roman"/>
          <w:sz w:val="24"/>
          <w:szCs w:val="24"/>
          <w:lang w:val="ru-RU"/>
        </w:rPr>
        <w:t>1. Машинное видение.</w:t>
      </w:r>
      <w:r w:rsidR="00674BFB" w:rsidRPr="00BF69BF">
        <w:rPr>
          <w:rFonts w:ascii="Times New Roman" w:hAnsi="Times New Roman" w:cs="Times New Roman"/>
          <w:sz w:val="24"/>
          <w:szCs w:val="24"/>
          <w:lang w:val="ru-RU"/>
        </w:rPr>
        <w:t xml:space="preserve"> ( машинное зрение )</w:t>
      </w:r>
    </w:p>
    <w:p w14:paraId="3357E6D1" w14:textId="2C0050E0" w:rsidR="00357416" w:rsidRPr="00357416" w:rsidRDefault="00357416">
      <w:pPr>
        <w:rPr>
          <w:rFonts w:ascii="Times New Roman" w:hAnsi="Times New Roman" w:cs="Times New Roman"/>
          <w:sz w:val="24"/>
          <w:szCs w:val="24"/>
          <w:lang w:val="ru-RU"/>
        </w:rPr>
      </w:pPr>
      <w:r>
        <w:rPr>
          <w:rFonts w:ascii="Times New Roman" w:hAnsi="Times New Roman" w:cs="Times New Roman"/>
          <w:color w:val="666666"/>
          <w:sz w:val="24"/>
          <w:szCs w:val="24"/>
          <w:lang w:val="ru-RU"/>
        </w:rPr>
        <w:t xml:space="preserve">Лазеры создают определённые оптические структуры  , как продукт взаимной интерференции  когерентных волн ;  Эта </w:t>
      </w:r>
      <w:r w:rsidRPr="00357416">
        <w:rPr>
          <w:rFonts w:ascii="Times New Roman" w:hAnsi="Times New Roman" w:cs="Times New Roman"/>
          <w:color w:val="666666"/>
          <w:sz w:val="24"/>
          <w:szCs w:val="24"/>
          <w:lang w:val="ru-RU"/>
        </w:rPr>
        <w:t xml:space="preserve">структура (англ. </w:t>
      </w:r>
      <w:r w:rsidRPr="00357416">
        <w:rPr>
          <w:rFonts w:ascii="Times New Roman" w:hAnsi="Times New Roman" w:cs="Times New Roman"/>
          <w:color w:val="666666"/>
          <w:sz w:val="24"/>
          <w:szCs w:val="24"/>
        </w:rPr>
        <w:t>speckle</w:t>
      </w:r>
      <w:r w:rsidRPr="00357416">
        <w:rPr>
          <w:rFonts w:ascii="Times New Roman" w:hAnsi="Times New Roman" w:cs="Times New Roman"/>
          <w:color w:val="666666"/>
          <w:sz w:val="24"/>
          <w:szCs w:val="24"/>
          <w:lang w:val="ru-RU"/>
        </w:rPr>
        <w:t xml:space="preserve"> — крапинка, пятнышко) — это случайная интерференционная картина, которая образуется при взаимной интерференции когерентных волн, имеющих случайные сдвиги фаз и/или случайный </w:t>
      </w:r>
      <w:r w:rsidRPr="00357416">
        <w:rPr>
          <w:rFonts w:ascii="Times New Roman" w:hAnsi="Times New Roman" w:cs="Times New Roman"/>
          <w:color w:val="666666"/>
          <w:sz w:val="24"/>
          <w:szCs w:val="24"/>
          <w:lang w:val="ru-RU"/>
        </w:rPr>
        <w:lastRenderedPageBreak/>
        <w:t>набор интенсивностей. На такой картине, как правило, можно отчётливо наблюдать светлые пятна, крапинки , которые разделены тёмными участками изображения.</w:t>
      </w:r>
    </w:p>
    <w:p w14:paraId="1B52CE16" w14:textId="77777777" w:rsidR="00674BFB"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 Для всякого рода автоматизированного производства необходимо ос</w:t>
      </w:r>
      <w:r w:rsidR="0055570F" w:rsidRPr="00BF69BF">
        <w:rPr>
          <w:rFonts w:ascii="Times New Roman" w:hAnsi="Times New Roman" w:cs="Times New Roman"/>
          <w:sz w:val="24"/>
          <w:szCs w:val="24"/>
          <w:lang w:val="ru-RU"/>
        </w:rPr>
        <w:t>в</w:t>
      </w:r>
      <w:r w:rsidRPr="00BF69BF">
        <w:rPr>
          <w:rFonts w:ascii="Times New Roman" w:hAnsi="Times New Roman" w:cs="Times New Roman"/>
          <w:sz w:val="24"/>
          <w:szCs w:val="24"/>
          <w:lang w:val="ru-RU"/>
        </w:rPr>
        <w:t>ещение</w:t>
      </w:r>
      <w:r w:rsidRPr="00BF69BF">
        <w:rPr>
          <w:rFonts w:ascii="Times New Roman" w:hAnsi="Times New Roman" w:cs="Times New Roman"/>
          <w:sz w:val="24"/>
          <w:szCs w:val="24"/>
        </w:rPr>
        <w:t> </w:t>
      </w:r>
      <w:r w:rsidRPr="00BF69BF">
        <w:rPr>
          <w:rFonts w:ascii="Times New Roman" w:hAnsi="Times New Roman" w:cs="Times New Roman"/>
          <w:sz w:val="24"/>
          <w:szCs w:val="24"/>
          <w:lang w:val="ru-RU"/>
        </w:rPr>
        <w:t xml:space="preserve"> оп</w:t>
      </w:r>
      <w:r w:rsidR="00674BFB" w:rsidRPr="00BF69BF">
        <w:rPr>
          <w:rFonts w:ascii="Times New Roman" w:hAnsi="Times New Roman" w:cs="Times New Roman"/>
          <w:sz w:val="24"/>
          <w:szCs w:val="24"/>
          <w:lang w:val="ru-RU"/>
        </w:rPr>
        <w:t>ер</w:t>
      </w:r>
      <w:r w:rsidRPr="00BF69BF">
        <w:rPr>
          <w:rFonts w:ascii="Times New Roman" w:hAnsi="Times New Roman" w:cs="Times New Roman"/>
          <w:sz w:val="24"/>
          <w:szCs w:val="24"/>
          <w:lang w:val="ru-RU"/>
        </w:rPr>
        <w:t>ационной зоны равномерным монохроматическим светом.</w:t>
      </w:r>
    </w:p>
    <w:p w14:paraId="52B8F4B6" w14:textId="22C6DC21" w:rsidR="00674BFB"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 Лазеры</w:t>
      </w:r>
      <w:r w:rsidR="00357416">
        <w:rPr>
          <w:rFonts w:ascii="Times New Roman" w:hAnsi="Times New Roman" w:cs="Times New Roman"/>
          <w:sz w:val="24"/>
          <w:szCs w:val="24"/>
          <w:lang w:val="ru-RU"/>
        </w:rPr>
        <w:t xml:space="preserve"> не </w:t>
      </w:r>
      <w:r w:rsidRPr="00BF69BF">
        <w:rPr>
          <w:rFonts w:ascii="Times New Roman" w:hAnsi="Times New Roman" w:cs="Times New Roman"/>
          <w:sz w:val="24"/>
          <w:szCs w:val="24"/>
          <w:lang w:val="ru-RU"/>
        </w:rPr>
        <w:t xml:space="preserve"> дают</w:t>
      </w:r>
      <w:r w:rsidR="00357416">
        <w:rPr>
          <w:rFonts w:ascii="Times New Roman" w:hAnsi="Times New Roman" w:cs="Times New Roman"/>
          <w:sz w:val="24"/>
          <w:szCs w:val="24"/>
          <w:lang w:val="ru-RU"/>
        </w:rPr>
        <w:t xml:space="preserve"> такого монохроматического света </w:t>
      </w:r>
      <w:r w:rsidRPr="00BF69BF">
        <w:rPr>
          <w:rFonts w:ascii="Times New Roman" w:hAnsi="Times New Roman" w:cs="Times New Roman"/>
          <w:sz w:val="24"/>
          <w:szCs w:val="24"/>
          <w:lang w:val="ru-RU"/>
        </w:rPr>
        <w:t xml:space="preserve">  и не годятся.</w:t>
      </w:r>
    </w:p>
    <w:p w14:paraId="1C90D857" w14:textId="2AE16B50" w:rsidR="00674BFB"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 Светодиоды </w:t>
      </w:r>
      <w:r w:rsidR="00425827">
        <w:rPr>
          <w:rFonts w:ascii="Times New Roman" w:hAnsi="Times New Roman" w:cs="Times New Roman"/>
          <w:sz w:val="24"/>
          <w:szCs w:val="24"/>
          <w:lang w:val="ru-RU"/>
        </w:rPr>
        <w:t xml:space="preserve"> такие проблемы </w:t>
      </w:r>
      <w:r w:rsidRPr="00BF69BF">
        <w:rPr>
          <w:rFonts w:ascii="Times New Roman" w:hAnsi="Times New Roman" w:cs="Times New Roman"/>
          <w:sz w:val="24"/>
          <w:szCs w:val="24"/>
          <w:lang w:val="ru-RU"/>
        </w:rPr>
        <w:t xml:space="preserve"> не дают</w:t>
      </w:r>
      <w:r w:rsidR="00425827">
        <w:rPr>
          <w:rFonts w:ascii="Times New Roman" w:hAnsi="Times New Roman" w:cs="Times New Roman"/>
          <w:sz w:val="24"/>
          <w:szCs w:val="24"/>
          <w:lang w:val="ru-RU"/>
        </w:rPr>
        <w:t xml:space="preserve"> и не создают </w:t>
      </w:r>
      <w:r w:rsidRPr="00BF69BF">
        <w:rPr>
          <w:rFonts w:ascii="Times New Roman" w:hAnsi="Times New Roman" w:cs="Times New Roman"/>
          <w:sz w:val="24"/>
          <w:szCs w:val="24"/>
          <w:lang w:val="ru-RU"/>
        </w:rPr>
        <w:t>, но имеют меньшую яркость. Кроме того излучение с</w:t>
      </w:r>
      <w:r w:rsidR="00674BFB" w:rsidRPr="00BF69BF">
        <w:rPr>
          <w:rFonts w:ascii="Times New Roman" w:hAnsi="Times New Roman" w:cs="Times New Roman"/>
          <w:sz w:val="24"/>
          <w:szCs w:val="24"/>
          <w:lang w:val="ru-RU"/>
        </w:rPr>
        <w:t>в</w:t>
      </w:r>
      <w:r w:rsidRPr="00BF69BF">
        <w:rPr>
          <w:rFonts w:ascii="Times New Roman" w:hAnsi="Times New Roman" w:cs="Times New Roman"/>
          <w:sz w:val="24"/>
          <w:szCs w:val="24"/>
          <w:lang w:val="ru-RU"/>
        </w:rPr>
        <w:t xml:space="preserve">етодиода неоднородно </w:t>
      </w:r>
      <w:r w:rsidR="00674BFB" w:rsidRPr="00BF69BF">
        <w:rPr>
          <w:rFonts w:ascii="Times New Roman" w:hAnsi="Times New Roman" w:cs="Times New Roman"/>
          <w:sz w:val="24"/>
          <w:szCs w:val="24"/>
          <w:lang w:val="ru-RU"/>
        </w:rPr>
        <w:t xml:space="preserve">в дальней зоне. Тут подходит </w:t>
      </w:r>
      <w:r w:rsidRPr="00BF69BF">
        <w:rPr>
          <w:rFonts w:ascii="Times New Roman" w:hAnsi="Times New Roman" w:cs="Times New Roman"/>
          <w:sz w:val="24"/>
          <w:szCs w:val="24"/>
          <w:lang w:val="ru-RU"/>
        </w:rPr>
        <w:t xml:space="preserve"> вариант</w:t>
      </w:r>
      <w:r w:rsidR="00674BFB" w:rsidRPr="00BF69BF">
        <w:rPr>
          <w:rFonts w:ascii="Times New Roman" w:hAnsi="Times New Roman" w:cs="Times New Roman"/>
          <w:sz w:val="24"/>
          <w:szCs w:val="24"/>
          <w:lang w:val="ru-RU"/>
        </w:rPr>
        <w:t xml:space="preserve"> указанного изобретения </w:t>
      </w:r>
      <w:r w:rsidRPr="00BF69BF">
        <w:rPr>
          <w:rFonts w:ascii="Times New Roman" w:hAnsi="Times New Roman" w:cs="Times New Roman"/>
          <w:sz w:val="24"/>
          <w:szCs w:val="24"/>
          <w:lang w:val="ru-RU"/>
        </w:rPr>
        <w:t xml:space="preserve"> с капелькой люминофора на торце волокна, </w:t>
      </w:r>
      <w:r w:rsidR="00674BFB" w:rsidRPr="00BF69BF">
        <w:rPr>
          <w:rFonts w:ascii="Times New Roman" w:hAnsi="Times New Roman" w:cs="Times New Roman"/>
          <w:sz w:val="24"/>
          <w:szCs w:val="24"/>
          <w:lang w:val="ru-RU"/>
        </w:rPr>
        <w:t xml:space="preserve">при этом </w:t>
      </w:r>
      <w:r w:rsidRPr="00BF69BF">
        <w:rPr>
          <w:rFonts w:ascii="Times New Roman" w:hAnsi="Times New Roman" w:cs="Times New Roman"/>
          <w:sz w:val="24"/>
          <w:szCs w:val="24"/>
          <w:lang w:val="ru-RU"/>
        </w:rPr>
        <w:t>размер тела свечения будет определяться диаметром капельки- 100-150 мкм, либо диаметром</w:t>
      </w:r>
      <w:r w:rsidRPr="00BF69BF">
        <w:rPr>
          <w:rFonts w:ascii="Times New Roman" w:hAnsi="Times New Roman" w:cs="Times New Roman"/>
          <w:sz w:val="24"/>
          <w:szCs w:val="24"/>
        </w:rPr>
        <w:t> </w:t>
      </w:r>
      <w:r w:rsidRPr="00BF69BF">
        <w:rPr>
          <w:rFonts w:ascii="Times New Roman" w:hAnsi="Times New Roman" w:cs="Times New Roman"/>
          <w:sz w:val="24"/>
          <w:szCs w:val="24"/>
          <w:lang w:val="ru-RU"/>
        </w:rPr>
        <w:t xml:space="preserve"> </w:t>
      </w:r>
      <w:r w:rsidRPr="00BF69BF">
        <w:rPr>
          <w:rFonts w:ascii="Times New Roman" w:hAnsi="Times New Roman" w:cs="Times New Roman"/>
          <w:sz w:val="24"/>
          <w:szCs w:val="24"/>
        </w:rPr>
        <w:t>of</w:t>
      </w:r>
      <w:r w:rsidRPr="00BF69BF">
        <w:rPr>
          <w:rFonts w:ascii="Times New Roman" w:hAnsi="Times New Roman" w:cs="Times New Roman"/>
          <w:sz w:val="24"/>
          <w:szCs w:val="24"/>
          <w:lang w:val="ru-RU"/>
        </w:rPr>
        <w:t xml:space="preserve"> </w:t>
      </w:r>
      <w:r w:rsidRPr="00BF69BF">
        <w:rPr>
          <w:rFonts w:ascii="Times New Roman" w:hAnsi="Times New Roman" w:cs="Times New Roman"/>
          <w:sz w:val="24"/>
          <w:szCs w:val="24"/>
        </w:rPr>
        <w:t>fiber</w:t>
      </w:r>
      <w:r w:rsidRPr="00BF69BF">
        <w:rPr>
          <w:rFonts w:ascii="Times New Roman" w:hAnsi="Times New Roman" w:cs="Times New Roman"/>
          <w:sz w:val="24"/>
          <w:szCs w:val="24"/>
          <w:lang w:val="ru-RU"/>
        </w:rPr>
        <w:t xml:space="preserve"> </w:t>
      </w:r>
      <w:r w:rsidRPr="00BF69BF">
        <w:rPr>
          <w:rFonts w:ascii="Times New Roman" w:hAnsi="Times New Roman" w:cs="Times New Roman"/>
          <w:sz w:val="24"/>
          <w:szCs w:val="24"/>
        </w:rPr>
        <w:t>core</w:t>
      </w:r>
      <w:r w:rsidRPr="00BF69BF">
        <w:rPr>
          <w:rFonts w:ascii="Times New Roman" w:hAnsi="Times New Roman" w:cs="Times New Roman"/>
          <w:sz w:val="24"/>
          <w:szCs w:val="24"/>
          <w:lang w:val="ru-RU"/>
        </w:rPr>
        <w:t xml:space="preserve">- 30-50 мкм. </w:t>
      </w:r>
    </w:p>
    <w:p w14:paraId="7BC83C7F" w14:textId="77777777" w:rsidR="00674BFB"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t>Это в 3 раза меньше, чем у СИД</w:t>
      </w:r>
      <w:r w:rsidR="00674BFB" w:rsidRPr="00BF69BF">
        <w:rPr>
          <w:rFonts w:ascii="Times New Roman" w:hAnsi="Times New Roman" w:cs="Times New Roman"/>
          <w:sz w:val="24"/>
          <w:szCs w:val="24"/>
          <w:lang w:val="ru-RU"/>
        </w:rPr>
        <w:t xml:space="preserve"> ( светодиода )</w:t>
      </w:r>
      <w:r w:rsidRPr="00BF69BF">
        <w:rPr>
          <w:rFonts w:ascii="Times New Roman" w:hAnsi="Times New Roman" w:cs="Times New Roman"/>
          <w:sz w:val="24"/>
          <w:szCs w:val="24"/>
          <w:lang w:val="ru-RU"/>
        </w:rPr>
        <w:t xml:space="preserve">. Кроме того свет будет более однородным. </w:t>
      </w:r>
    </w:p>
    <w:p w14:paraId="4BC5CB7F" w14:textId="77777777" w:rsidR="00674BFB" w:rsidRPr="00BF69BF" w:rsidRDefault="00674BFB">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Стоимость  системы  машинного видения  колеблется в пределах от 2-3  тысяч долларов до 25-50 тысяч долларов </w:t>
      </w:r>
      <w:r w:rsidR="0055570F" w:rsidRPr="00BF69BF">
        <w:rPr>
          <w:rFonts w:ascii="Times New Roman" w:hAnsi="Times New Roman" w:cs="Times New Roman"/>
          <w:sz w:val="24"/>
          <w:szCs w:val="24"/>
          <w:lang w:val="ru-RU"/>
        </w:rPr>
        <w:t>; Предлагаемый аппарат для светового излучения должен быть по предварительной оценке дешевле на 35-50% в любом исполнении и в любой версии комплектации аппарата</w:t>
      </w:r>
    </w:p>
    <w:p w14:paraId="6E4B9FE7" w14:textId="77777777" w:rsidR="003407F2" w:rsidRDefault="0055570F">
      <w:pPr>
        <w:rPr>
          <w:rFonts w:ascii="Times New Roman" w:hAnsi="Times New Roman" w:cs="Times New Roman"/>
          <w:sz w:val="24"/>
          <w:szCs w:val="24"/>
          <w:lang w:val="ru-RU"/>
        </w:rPr>
      </w:pPr>
      <w:r w:rsidRPr="00BF69BF">
        <w:rPr>
          <w:rFonts w:ascii="Times New Roman" w:hAnsi="Times New Roman" w:cs="Times New Roman"/>
          <w:sz w:val="24"/>
          <w:szCs w:val="24"/>
          <w:lang w:val="ru-RU"/>
        </w:rPr>
        <w:t>Долговечность  предлагаемого аппарата определяется долговечностью лазерного диода; Ввиду того ,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 работающей в радиочастотном диапазоне, в селективном подборе материалов и специальных покрытий , включая и плёнки из искусственных алмазов, долговечность можно предположить равной 10000 часов и более</w:t>
      </w:r>
    </w:p>
    <w:p w14:paraId="39F9D192" w14:textId="77777777" w:rsidR="003407F2" w:rsidRDefault="003407F2">
      <w:pPr>
        <w:rPr>
          <w:rFonts w:ascii="Times New Roman" w:hAnsi="Times New Roman" w:cs="Times New Roman"/>
          <w:sz w:val="24"/>
          <w:szCs w:val="24"/>
          <w:lang w:val="ru-RU"/>
        </w:rPr>
      </w:pPr>
    </w:p>
    <w:p w14:paraId="7E1CAE9C" w14:textId="1B63D649" w:rsidR="0055570F" w:rsidRPr="00BF69BF" w:rsidRDefault="003407F2">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602068D0" wp14:editId="68ABE008">
            <wp:extent cx="5943600" cy="1037590"/>
            <wp:effectExtent l="0" t="0" r="0" b="0"/>
            <wp:docPr id="1089373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73400" name="Picture 1089373400"/>
                    <pic:cNvPicPr/>
                  </pic:nvPicPr>
                  <pic:blipFill>
                    <a:blip r:embed="rId7">
                      <a:extLst>
                        <a:ext uri="{28A0092B-C50C-407E-A947-70E740481C1C}">
                          <a14:useLocalDpi xmlns:a14="http://schemas.microsoft.com/office/drawing/2010/main" val="0"/>
                        </a:ext>
                      </a:extLst>
                    </a:blip>
                    <a:stretch>
                      <a:fillRect/>
                    </a:stretch>
                  </pic:blipFill>
                  <pic:spPr>
                    <a:xfrm>
                      <a:off x="0" y="0"/>
                      <a:ext cx="5943600" cy="1037590"/>
                    </a:xfrm>
                    <a:prstGeom prst="rect">
                      <a:avLst/>
                    </a:prstGeom>
                  </pic:spPr>
                </pic:pic>
              </a:graphicData>
            </a:graphic>
          </wp:inline>
        </w:drawing>
      </w:r>
      <w:r w:rsidR="0055570F" w:rsidRPr="00BF69BF">
        <w:rPr>
          <w:rFonts w:ascii="Times New Roman" w:hAnsi="Times New Roman" w:cs="Times New Roman"/>
          <w:sz w:val="24"/>
          <w:szCs w:val="24"/>
          <w:lang w:val="ru-RU"/>
        </w:rPr>
        <w:t xml:space="preserve"> </w:t>
      </w:r>
    </w:p>
    <w:p w14:paraId="2D6390F5" w14:textId="77777777" w:rsidR="00674BFB" w:rsidRPr="00BF69BF" w:rsidRDefault="00674BFB">
      <w:pPr>
        <w:rPr>
          <w:rFonts w:ascii="Times New Roman" w:hAnsi="Times New Roman" w:cs="Times New Roman"/>
          <w:sz w:val="24"/>
          <w:szCs w:val="24"/>
          <w:lang w:val="ru-RU"/>
        </w:rPr>
      </w:pPr>
    </w:p>
    <w:p w14:paraId="5FBCCB43" w14:textId="62956D60" w:rsidR="00826B78"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br/>
        <w:t>2. Системы освещения в микроскопах. Монохроматич</w:t>
      </w:r>
      <w:r w:rsidR="00425827">
        <w:rPr>
          <w:rFonts w:ascii="Times New Roman" w:hAnsi="Times New Roman" w:cs="Times New Roman"/>
          <w:sz w:val="24"/>
          <w:szCs w:val="24"/>
          <w:lang w:val="ru-RU"/>
        </w:rPr>
        <w:t xml:space="preserve">еское влияние </w:t>
      </w:r>
      <w:r w:rsidRPr="00BF69BF">
        <w:rPr>
          <w:rFonts w:ascii="Times New Roman" w:hAnsi="Times New Roman" w:cs="Times New Roman"/>
          <w:sz w:val="24"/>
          <w:szCs w:val="24"/>
          <w:lang w:val="ru-RU"/>
        </w:rPr>
        <w:t xml:space="preserve"> </w:t>
      </w:r>
      <w:r w:rsidR="0020586D" w:rsidRPr="00BF69BF">
        <w:rPr>
          <w:rFonts w:ascii="Times New Roman" w:hAnsi="Times New Roman" w:cs="Times New Roman"/>
          <w:sz w:val="24"/>
          <w:szCs w:val="24"/>
          <w:lang w:val="ru-RU"/>
        </w:rPr>
        <w:t xml:space="preserve"> светового излучения при использовании предлагаемого изобретения позволяет убрать хроматическую </w:t>
      </w:r>
      <w:r w:rsidR="00D66A8F">
        <w:rPr>
          <w:rFonts w:ascii="Times New Roman" w:hAnsi="Times New Roman" w:cs="Times New Roman"/>
          <w:sz w:val="24"/>
          <w:szCs w:val="24"/>
          <w:lang w:val="ru-RU"/>
        </w:rPr>
        <w:t>а</w:t>
      </w:r>
      <w:r w:rsidRPr="00BF69BF">
        <w:rPr>
          <w:rFonts w:ascii="Times New Roman" w:hAnsi="Times New Roman" w:cs="Times New Roman"/>
          <w:sz w:val="24"/>
          <w:szCs w:val="24"/>
          <w:lang w:val="ru-RU"/>
        </w:rPr>
        <w:t>бе</w:t>
      </w:r>
      <w:r w:rsidR="0020586D" w:rsidRPr="00BF69BF">
        <w:rPr>
          <w:rFonts w:ascii="Times New Roman" w:hAnsi="Times New Roman" w:cs="Times New Roman"/>
          <w:sz w:val="24"/>
          <w:szCs w:val="24"/>
          <w:lang w:val="ru-RU"/>
        </w:rPr>
        <w:t>р</w:t>
      </w:r>
      <w:r w:rsidRPr="00BF69BF">
        <w:rPr>
          <w:rFonts w:ascii="Times New Roman" w:hAnsi="Times New Roman" w:cs="Times New Roman"/>
          <w:sz w:val="24"/>
          <w:szCs w:val="24"/>
          <w:lang w:val="ru-RU"/>
        </w:rPr>
        <w:t>рацию и увеличи</w:t>
      </w:r>
      <w:r w:rsidR="0020586D" w:rsidRPr="00BF69BF">
        <w:rPr>
          <w:rFonts w:ascii="Times New Roman" w:hAnsi="Times New Roman" w:cs="Times New Roman"/>
          <w:sz w:val="24"/>
          <w:szCs w:val="24"/>
          <w:lang w:val="ru-RU"/>
        </w:rPr>
        <w:t xml:space="preserve">ть разрешение. Стоимость  системы освещения  в настоящее время в различных типах микроскопов может колебаться  в пределах  2-3 тысяч </w:t>
      </w:r>
      <w:r w:rsidRPr="00BF69BF">
        <w:rPr>
          <w:rFonts w:ascii="Times New Roman" w:hAnsi="Times New Roman" w:cs="Times New Roman"/>
          <w:sz w:val="24"/>
          <w:szCs w:val="24"/>
          <w:lang w:val="ru-RU"/>
        </w:rPr>
        <w:t xml:space="preserve"> долларов.</w:t>
      </w:r>
    </w:p>
    <w:p w14:paraId="68CEB562" w14:textId="77777777" w:rsidR="005D0832" w:rsidRPr="00BF69BF" w:rsidRDefault="0020586D">
      <w:pPr>
        <w:rPr>
          <w:rFonts w:ascii="Times New Roman" w:hAnsi="Times New Roman" w:cs="Times New Roman"/>
          <w:sz w:val="24"/>
          <w:szCs w:val="24"/>
          <w:lang w:val="ru-RU"/>
        </w:rPr>
      </w:pPr>
      <w:r w:rsidRPr="00BF69BF">
        <w:rPr>
          <w:rFonts w:ascii="Times New Roman" w:hAnsi="Times New Roman" w:cs="Times New Roman"/>
          <w:sz w:val="24"/>
          <w:szCs w:val="24"/>
          <w:lang w:val="ru-RU"/>
        </w:rPr>
        <w:lastRenderedPageBreak/>
        <w:t xml:space="preserve"> При использовании предложенного изобретения энергопотребление на освещение должно сократиться на 85-95% и стоимость предлагаемой версии изобретения ниже существующей на , как минимум 50-60%</w:t>
      </w:r>
    </w:p>
    <w:p w14:paraId="5D116DF5" w14:textId="77777777" w:rsidR="0020586D" w:rsidRPr="00BF69BF" w:rsidRDefault="0020586D">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При применении предлагаемого изобретения в корне изменяются и улучшаются общие технические характеристики микроскопов, что </w:t>
      </w:r>
      <w:r w:rsidR="00826B78" w:rsidRPr="00BF69BF">
        <w:rPr>
          <w:rFonts w:ascii="Times New Roman" w:hAnsi="Times New Roman" w:cs="Times New Roman"/>
          <w:sz w:val="24"/>
          <w:szCs w:val="24"/>
          <w:lang w:val="ru-RU"/>
        </w:rPr>
        <w:t>определяет расширение области использования во всех сферах техники и технологии</w:t>
      </w:r>
      <w:r w:rsidRPr="00BF69BF">
        <w:rPr>
          <w:rFonts w:ascii="Times New Roman" w:hAnsi="Times New Roman" w:cs="Times New Roman"/>
          <w:sz w:val="24"/>
          <w:szCs w:val="24"/>
          <w:lang w:val="ru-RU"/>
        </w:rPr>
        <w:t xml:space="preserve"> </w:t>
      </w:r>
    </w:p>
    <w:p w14:paraId="00B4256D" w14:textId="77777777" w:rsidR="0020586D" w:rsidRDefault="0020586D" w:rsidP="0020586D">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Долговечность  у  предлагаемого исполнения  аппарата также  определяется долговечностью лазерного диода; Ввиду того ,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 работающей в радиочастотном диапазоне, в селективном подборе материалов и специальных покрытий , включая и плёнки из искусственных алмазов, долговечность можно предположить равной 10000 часов и более </w:t>
      </w:r>
    </w:p>
    <w:p w14:paraId="37EF7939" w14:textId="77777777" w:rsidR="003407F2" w:rsidRPr="00BF69BF" w:rsidRDefault="003407F2" w:rsidP="0020586D">
      <w:pPr>
        <w:rPr>
          <w:rFonts w:ascii="Times New Roman" w:hAnsi="Times New Roman" w:cs="Times New Roman"/>
          <w:sz w:val="24"/>
          <w:szCs w:val="24"/>
          <w:lang w:val="ru-RU"/>
        </w:rPr>
      </w:pPr>
    </w:p>
    <w:p w14:paraId="1A0C7CC6" w14:textId="7E595CC2" w:rsidR="0020586D" w:rsidRPr="00BF69BF" w:rsidRDefault="003407F2" w:rsidP="0020586D">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45486BA6" wp14:editId="0D887B64">
            <wp:extent cx="5353050" cy="1228725"/>
            <wp:effectExtent l="0" t="0" r="0" b="9525"/>
            <wp:docPr id="5328459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45930" name="Picture 532845930"/>
                    <pic:cNvPicPr/>
                  </pic:nvPicPr>
                  <pic:blipFill>
                    <a:blip r:embed="rId8">
                      <a:extLst>
                        <a:ext uri="{28A0092B-C50C-407E-A947-70E740481C1C}">
                          <a14:useLocalDpi xmlns:a14="http://schemas.microsoft.com/office/drawing/2010/main" val="0"/>
                        </a:ext>
                      </a:extLst>
                    </a:blip>
                    <a:stretch>
                      <a:fillRect/>
                    </a:stretch>
                  </pic:blipFill>
                  <pic:spPr>
                    <a:xfrm>
                      <a:off x="0" y="0"/>
                      <a:ext cx="5353050" cy="1228725"/>
                    </a:xfrm>
                    <a:prstGeom prst="rect">
                      <a:avLst/>
                    </a:prstGeom>
                  </pic:spPr>
                </pic:pic>
              </a:graphicData>
            </a:graphic>
          </wp:inline>
        </w:drawing>
      </w:r>
    </w:p>
    <w:p w14:paraId="6C1B77EB" w14:textId="77777777" w:rsidR="005D0832" w:rsidRPr="00BF69BF" w:rsidRDefault="005D0832">
      <w:pPr>
        <w:rPr>
          <w:rFonts w:ascii="Times New Roman" w:hAnsi="Times New Roman" w:cs="Times New Roman"/>
          <w:sz w:val="24"/>
          <w:szCs w:val="24"/>
          <w:lang w:val="ru-RU"/>
        </w:rPr>
      </w:pPr>
    </w:p>
    <w:p w14:paraId="74D45C5B" w14:textId="77777777" w:rsidR="00826B78"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br/>
        <w:t>3. Использование</w:t>
      </w:r>
      <w:r w:rsidR="00826B78" w:rsidRPr="00BF69BF">
        <w:rPr>
          <w:rFonts w:ascii="Times New Roman" w:hAnsi="Times New Roman" w:cs="Times New Roman"/>
          <w:sz w:val="24"/>
          <w:szCs w:val="24"/>
          <w:lang w:val="ru-RU"/>
        </w:rPr>
        <w:t xml:space="preserve"> предлагаемого аппарата </w:t>
      </w:r>
      <w:r w:rsidRPr="00BF69BF">
        <w:rPr>
          <w:rFonts w:ascii="Times New Roman" w:hAnsi="Times New Roman" w:cs="Times New Roman"/>
          <w:sz w:val="24"/>
          <w:szCs w:val="24"/>
          <w:lang w:val="ru-RU"/>
        </w:rPr>
        <w:t xml:space="preserve"> в медицине. </w:t>
      </w:r>
    </w:p>
    <w:p w14:paraId="11E7F989" w14:textId="77777777" w:rsidR="00826B78"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t>Это ,прежде всего, -</w:t>
      </w:r>
      <w:r w:rsidR="00F56CE2" w:rsidRPr="00BF69BF">
        <w:rPr>
          <w:rFonts w:ascii="Times New Roman" w:hAnsi="Times New Roman" w:cs="Times New Roman"/>
          <w:sz w:val="24"/>
          <w:szCs w:val="24"/>
          <w:lang w:val="ru-RU"/>
        </w:rPr>
        <w:t xml:space="preserve"> </w:t>
      </w:r>
      <w:r w:rsidRPr="00BF69BF">
        <w:rPr>
          <w:rFonts w:ascii="Times New Roman" w:hAnsi="Times New Roman" w:cs="Times New Roman"/>
          <w:sz w:val="24"/>
          <w:szCs w:val="24"/>
          <w:lang w:val="ru-RU"/>
        </w:rPr>
        <w:t>эндоскопия.</w:t>
      </w:r>
    </w:p>
    <w:p w14:paraId="0B5CB498" w14:textId="77777777" w:rsidR="00826B78"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Опять таки, </w:t>
      </w:r>
      <w:r w:rsidR="00826B78" w:rsidRPr="00BF69BF">
        <w:rPr>
          <w:rFonts w:ascii="Times New Roman" w:hAnsi="Times New Roman" w:cs="Times New Roman"/>
          <w:sz w:val="24"/>
          <w:szCs w:val="24"/>
          <w:lang w:val="ru-RU"/>
        </w:rPr>
        <w:t xml:space="preserve"> оптическое </w:t>
      </w:r>
      <w:r w:rsidRPr="00BF69BF">
        <w:rPr>
          <w:rFonts w:ascii="Times New Roman" w:hAnsi="Times New Roman" w:cs="Times New Roman"/>
          <w:sz w:val="24"/>
          <w:szCs w:val="24"/>
          <w:lang w:val="ru-RU"/>
        </w:rPr>
        <w:t>волокно с капелькой люминофора позволяет осветить все пространство вокруг, так как лучи будут идти во все стороны.</w:t>
      </w:r>
    </w:p>
    <w:p w14:paraId="7E88EB0E" w14:textId="77777777" w:rsidR="00826B78"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t>Сейчас там проблема, так как освещается только узкая область. определяемая расходимостью излучения из волокна.</w:t>
      </w:r>
      <w:r w:rsidR="00826B78" w:rsidRPr="00BF69BF">
        <w:rPr>
          <w:rFonts w:ascii="Times New Roman" w:hAnsi="Times New Roman" w:cs="Times New Roman"/>
          <w:sz w:val="24"/>
          <w:szCs w:val="24"/>
          <w:lang w:val="ru-RU"/>
        </w:rPr>
        <w:t xml:space="preserve"> </w:t>
      </w:r>
      <w:r w:rsidRPr="00BF69BF">
        <w:rPr>
          <w:rFonts w:ascii="Times New Roman" w:hAnsi="Times New Roman" w:cs="Times New Roman"/>
          <w:sz w:val="24"/>
          <w:szCs w:val="24"/>
          <w:lang w:val="ru-RU"/>
        </w:rPr>
        <w:t>В нашем случае</w:t>
      </w:r>
      <w:r w:rsidR="00826B78" w:rsidRPr="00BF69BF">
        <w:rPr>
          <w:rFonts w:ascii="Times New Roman" w:hAnsi="Times New Roman" w:cs="Times New Roman"/>
          <w:sz w:val="24"/>
          <w:szCs w:val="24"/>
          <w:lang w:val="ru-RU"/>
        </w:rPr>
        <w:t xml:space="preserve">, при использовании версии </w:t>
      </w:r>
      <w:r w:rsidR="0010481C" w:rsidRPr="00BF69BF">
        <w:rPr>
          <w:rFonts w:ascii="Times New Roman" w:hAnsi="Times New Roman" w:cs="Times New Roman"/>
          <w:sz w:val="24"/>
          <w:szCs w:val="24"/>
          <w:lang w:val="ru-RU"/>
        </w:rPr>
        <w:t xml:space="preserve"> изобретённого </w:t>
      </w:r>
      <w:r w:rsidR="00826B78" w:rsidRPr="00BF69BF">
        <w:rPr>
          <w:rFonts w:ascii="Times New Roman" w:hAnsi="Times New Roman" w:cs="Times New Roman"/>
          <w:sz w:val="24"/>
          <w:szCs w:val="24"/>
          <w:lang w:val="ru-RU"/>
        </w:rPr>
        <w:t>аппарата  можно делать освещение</w:t>
      </w:r>
      <w:r w:rsidRPr="00BF69BF">
        <w:rPr>
          <w:rFonts w:ascii="Times New Roman" w:hAnsi="Times New Roman" w:cs="Times New Roman"/>
          <w:sz w:val="24"/>
          <w:szCs w:val="24"/>
          <w:lang w:val="ru-RU"/>
        </w:rPr>
        <w:t xml:space="preserve"> всеми цветами, в том числе белым, то есть проводить , например, фотодинамическую терапию, и облучение ультрафиолетом ( это дополнительные возможности диагностики и лечения).</w:t>
      </w:r>
    </w:p>
    <w:p w14:paraId="65AE6EFF" w14:textId="77777777" w:rsidR="0010481C" w:rsidRPr="00BF69BF" w:rsidRDefault="0010481C">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По предварительным оценкам стоимость системы освещения для эндоскопа, выполненной по соответствию с предложенным изобретением будет на 35-45 % ниже , а эффективность эндоскопа  и всей операции эндоскопии  существенно возрастёт </w:t>
      </w:r>
    </w:p>
    <w:p w14:paraId="6FE510AA" w14:textId="77777777" w:rsidR="00826B78" w:rsidRDefault="00826B78" w:rsidP="00826B78">
      <w:pPr>
        <w:rPr>
          <w:rFonts w:ascii="Times New Roman" w:hAnsi="Times New Roman" w:cs="Times New Roman"/>
          <w:sz w:val="24"/>
          <w:szCs w:val="24"/>
          <w:lang w:val="ru-RU"/>
        </w:rPr>
      </w:pPr>
      <w:r w:rsidRPr="00BF69BF">
        <w:rPr>
          <w:rFonts w:ascii="Times New Roman" w:hAnsi="Times New Roman" w:cs="Times New Roman"/>
          <w:sz w:val="24"/>
          <w:szCs w:val="24"/>
          <w:lang w:val="ru-RU"/>
        </w:rPr>
        <w:lastRenderedPageBreak/>
        <w:t xml:space="preserve">Долговечность  у  предлагаемого исполнения  аппарата также  определяется долговечностью лазерного диода; Ввиду того ,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 работающей в радиочастотном диапазоне, в селективном подборе материалов и специальных покрытий , включая и плёнки из искусственных алмазов, долговечность можно предположить равной 10000 часов и более </w:t>
      </w:r>
    </w:p>
    <w:p w14:paraId="4CFB635E" w14:textId="77777777" w:rsidR="006D6B09" w:rsidRDefault="006D6B09" w:rsidP="00826B78">
      <w:pPr>
        <w:rPr>
          <w:rFonts w:ascii="Times New Roman" w:hAnsi="Times New Roman" w:cs="Times New Roman"/>
          <w:sz w:val="24"/>
          <w:szCs w:val="24"/>
          <w:lang w:val="ru-RU"/>
        </w:rPr>
      </w:pPr>
    </w:p>
    <w:p w14:paraId="39CDFAD6" w14:textId="15600709" w:rsidR="00D43C69" w:rsidRPr="00BF69BF" w:rsidRDefault="006D6B09" w:rsidP="00826B78">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1FFA9C3E" wp14:editId="60D42D4D">
            <wp:extent cx="5943600" cy="3305810"/>
            <wp:effectExtent l="0" t="0" r="0" b="8890"/>
            <wp:docPr id="1542082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082953" name="Picture 15420829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05810"/>
                    </a:xfrm>
                    <a:prstGeom prst="rect">
                      <a:avLst/>
                    </a:prstGeom>
                  </pic:spPr>
                </pic:pic>
              </a:graphicData>
            </a:graphic>
          </wp:inline>
        </w:drawing>
      </w:r>
    </w:p>
    <w:p w14:paraId="41BD3667" w14:textId="77777777" w:rsidR="00826B78" w:rsidRPr="00BF69BF" w:rsidRDefault="00826B78" w:rsidP="00826B78">
      <w:pPr>
        <w:rPr>
          <w:rFonts w:ascii="Times New Roman" w:hAnsi="Times New Roman" w:cs="Times New Roman"/>
          <w:sz w:val="24"/>
          <w:szCs w:val="24"/>
          <w:lang w:val="ru-RU"/>
        </w:rPr>
      </w:pPr>
    </w:p>
    <w:p w14:paraId="12DCF5F2" w14:textId="77777777" w:rsidR="005D0832" w:rsidRPr="00BF69BF" w:rsidRDefault="005D0832">
      <w:pPr>
        <w:rPr>
          <w:rFonts w:ascii="Times New Roman" w:hAnsi="Times New Roman" w:cs="Times New Roman"/>
          <w:sz w:val="24"/>
          <w:szCs w:val="24"/>
          <w:lang w:val="ru-RU"/>
        </w:rPr>
      </w:pPr>
    </w:p>
    <w:p w14:paraId="41D4074D" w14:textId="77777777" w:rsidR="0010481C"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br/>
      </w:r>
      <w:r w:rsidR="0010481C" w:rsidRPr="00BF69BF">
        <w:rPr>
          <w:rFonts w:ascii="Times New Roman" w:hAnsi="Times New Roman" w:cs="Times New Roman"/>
          <w:sz w:val="24"/>
          <w:szCs w:val="24"/>
          <w:lang w:val="ru-RU"/>
        </w:rPr>
        <w:t xml:space="preserve">4. </w:t>
      </w:r>
      <w:r w:rsidRPr="00BF69BF">
        <w:rPr>
          <w:rFonts w:ascii="Times New Roman" w:hAnsi="Times New Roman" w:cs="Times New Roman"/>
          <w:sz w:val="24"/>
          <w:szCs w:val="24"/>
        </w:rPr>
        <w:t> </w:t>
      </w:r>
      <w:r w:rsidRPr="00BF69BF">
        <w:rPr>
          <w:rFonts w:ascii="Times New Roman" w:hAnsi="Times New Roman" w:cs="Times New Roman"/>
          <w:sz w:val="24"/>
          <w:szCs w:val="24"/>
          <w:lang w:val="ru-RU"/>
        </w:rPr>
        <w:t xml:space="preserve"> Еще одно применение </w:t>
      </w:r>
      <w:r w:rsidR="0010481C" w:rsidRPr="00BF69BF">
        <w:rPr>
          <w:rFonts w:ascii="Times New Roman" w:hAnsi="Times New Roman" w:cs="Times New Roman"/>
          <w:sz w:val="24"/>
          <w:szCs w:val="24"/>
          <w:lang w:val="ru-RU"/>
        </w:rPr>
        <w:t xml:space="preserve"> аппликации изобретения </w:t>
      </w:r>
      <w:r w:rsidRPr="00BF69BF">
        <w:rPr>
          <w:rFonts w:ascii="Times New Roman" w:hAnsi="Times New Roman" w:cs="Times New Roman"/>
          <w:sz w:val="24"/>
          <w:szCs w:val="24"/>
          <w:lang w:val="ru-RU"/>
        </w:rPr>
        <w:t>в медицине</w:t>
      </w:r>
      <w:r w:rsidR="0010481C" w:rsidRPr="00BF69BF">
        <w:rPr>
          <w:rFonts w:ascii="Times New Roman" w:hAnsi="Times New Roman" w:cs="Times New Roman"/>
          <w:sz w:val="24"/>
          <w:szCs w:val="24"/>
          <w:lang w:val="ru-RU"/>
        </w:rPr>
        <w:t xml:space="preserve">, </w:t>
      </w:r>
      <w:r w:rsidRPr="00BF69BF">
        <w:rPr>
          <w:rFonts w:ascii="Times New Roman" w:hAnsi="Times New Roman" w:cs="Times New Roman"/>
          <w:sz w:val="24"/>
          <w:szCs w:val="24"/>
          <w:lang w:val="ru-RU"/>
        </w:rPr>
        <w:t xml:space="preserve"> - освещение хирургического поля. </w:t>
      </w:r>
    </w:p>
    <w:p w14:paraId="7E28EC43" w14:textId="77777777" w:rsidR="0010481C" w:rsidRPr="00BF69BF" w:rsidRDefault="0010481C">
      <w:pPr>
        <w:rPr>
          <w:rFonts w:ascii="Times New Roman" w:hAnsi="Times New Roman" w:cs="Times New Roman"/>
          <w:sz w:val="24"/>
          <w:szCs w:val="24"/>
          <w:lang w:val="ru-RU"/>
        </w:rPr>
      </w:pPr>
      <w:r w:rsidRPr="00BF69BF">
        <w:rPr>
          <w:rFonts w:ascii="Times New Roman" w:hAnsi="Times New Roman" w:cs="Times New Roman"/>
          <w:sz w:val="24"/>
          <w:szCs w:val="24"/>
          <w:lang w:val="ru-RU"/>
        </w:rPr>
        <w:t>Оптическое в</w:t>
      </w:r>
      <w:r w:rsidR="005D0832" w:rsidRPr="00BF69BF">
        <w:rPr>
          <w:rFonts w:ascii="Times New Roman" w:hAnsi="Times New Roman" w:cs="Times New Roman"/>
          <w:sz w:val="24"/>
          <w:szCs w:val="24"/>
          <w:lang w:val="ru-RU"/>
        </w:rPr>
        <w:t>олокно легко прикрепить к пальцу руки или инструменту (скальпелю, зажиму). Особенное значение - в офтальмологии. Там надо равномерно осветить склеру глаза. Волокно</w:t>
      </w:r>
      <w:r w:rsidRPr="00BF69BF">
        <w:rPr>
          <w:rFonts w:ascii="Times New Roman" w:hAnsi="Times New Roman" w:cs="Times New Roman"/>
          <w:sz w:val="24"/>
          <w:szCs w:val="24"/>
          <w:lang w:val="ru-RU"/>
        </w:rPr>
        <w:t xml:space="preserve"> применяемое для этого </w:t>
      </w:r>
      <w:r w:rsidR="005D0832" w:rsidRPr="00BF69BF">
        <w:rPr>
          <w:rFonts w:ascii="Times New Roman" w:hAnsi="Times New Roman" w:cs="Times New Roman"/>
          <w:sz w:val="24"/>
          <w:szCs w:val="24"/>
          <w:lang w:val="ru-RU"/>
        </w:rPr>
        <w:t xml:space="preserve"> - тонкое </w:t>
      </w:r>
      <w:r w:rsidRPr="00BF69BF">
        <w:rPr>
          <w:rFonts w:ascii="Times New Roman" w:hAnsi="Times New Roman" w:cs="Times New Roman"/>
          <w:sz w:val="24"/>
          <w:szCs w:val="24"/>
          <w:lang w:val="ru-RU"/>
        </w:rPr>
        <w:t xml:space="preserve">– диаметр </w:t>
      </w:r>
      <w:r w:rsidR="005D0832" w:rsidRPr="00BF69BF">
        <w:rPr>
          <w:rFonts w:ascii="Times New Roman" w:hAnsi="Times New Roman" w:cs="Times New Roman"/>
          <w:sz w:val="24"/>
          <w:szCs w:val="24"/>
          <w:lang w:val="ru-RU"/>
        </w:rPr>
        <w:t>100 мкм. Его легко ввести в глаз без травмы и осве</w:t>
      </w:r>
      <w:r w:rsidRPr="00BF69BF">
        <w:rPr>
          <w:rFonts w:ascii="Times New Roman" w:hAnsi="Times New Roman" w:cs="Times New Roman"/>
          <w:sz w:val="24"/>
          <w:szCs w:val="24"/>
          <w:lang w:val="ru-RU"/>
        </w:rPr>
        <w:t>т</w:t>
      </w:r>
      <w:r w:rsidR="005D0832" w:rsidRPr="00BF69BF">
        <w:rPr>
          <w:rFonts w:ascii="Times New Roman" w:hAnsi="Times New Roman" w:cs="Times New Roman"/>
          <w:sz w:val="24"/>
          <w:szCs w:val="24"/>
          <w:lang w:val="ru-RU"/>
        </w:rPr>
        <w:t>ить склеру во все стор</w:t>
      </w:r>
      <w:r w:rsidRPr="00BF69BF">
        <w:rPr>
          <w:rFonts w:ascii="Times New Roman" w:hAnsi="Times New Roman" w:cs="Times New Roman"/>
          <w:sz w:val="24"/>
          <w:szCs w:val="24"/>
          <w:lang w:val="ru-RU"/>
        </w:rPr>
        <w:t xml:space="preserve">оны. Это </w:t>
      </w:r>
      <w:r w:rsidR="005D0832" w:rsidRPr="00BF69BF">
        <w:rPr>
          <w:rFonts w:ascii="Times New Roman" w:hAnsi="Times New Roman" w:cs="Times New Roman"/>
          <w:sz w:val="24"/>
          <w:szCs w:val="24"/>
          <w:lang w:val="ru-RU"/>
        </w:rPr>
        <w:t xml:space="preserve"> считается очень важным</w:t>
      </w:r>
      <w:r w:rsidRPr="00BF69BF">
        <w:rPr>
          <w:rFonts w:ascii="Times New Roman" w:hAnsi="Times New Roman" w:cs="Times New Roman"/>
          <w:sz w:val="24"/>
          <w:szCs w:val="24"/>
          <w:lang w:val="ru-RU"/>
        </w:rPr>
        <w:t xml:space="preserve"> фактором , обеспечивающим успех операции</w:t>
      </w:r>
    </w:p>
    <w:p w14:paraId="02FCB7A3" w14:textId="77777777" w:rsidR="0010481C" w:rsidRPr="00BF69BF" w:rsidRDefault="0010481C">
      <w:pPr>
        <w:rPr>
          <w:rFonts w:ascii="Times New Roman" w:hAnsi="Times New Roman" w:cs="Times New Roman"/>
          <w:sz w:val="24"/>
          <w:szCs w:val="24"/>
          <w:lang w:val="ru-RU"/>
        </w:rPr>
      </w:pPr>
      <w:r w:rsidRPr="00BF69BF">
        <w:rPr>
          <w:rFonts w:ascii="Times New Roman" w:hAnsi="Times New Roman" w:cs="Times New Roman"/>
          <w:sz w:val="24"/>
          <w:szCs w:val="24"/>
          <w:lang w:val="ru-RU"/>
        </w:rPr>
        <w:lastRenderedPageBreak/>
        <w:t xml:space="preserve">Стоимость предложенной системы локального освещения операционного поля </w:t>
      </w:r>
      <w:r w:rsidR="00B12E28" w:rsidRPr="00BF69BF">
        <w:rPr>
          <w:rFonts w:ascii="Times New Roman" w:hAnsi="Times New Roman" w:cs="Times New Roman"/>
          <w:sz w:val="24"/>
          <w:szCs w:val="24"/>
          <w:lang w:val="ru-RU"/>
        </w:rPr>
        <w:t xml:space="preserve"> может составить около 3000 долларов </w:t>
      </w:r>
    </w:p>
    <w:p w14:paraId="341D8DE8" w14:textId="77777777" w:rsidR="00B12E28" w:rsidRDefault="00B12E28" w:rsidP="00B12E28">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Долговечность  у  предлагаемого исполнения  аппарата также  определяется долговечностью лазерного диода; Ввиду того ,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 работающей в радиочастотном диапазоне, в селективном подборе материалов и специальных покрытий , включая и плёнки из искусственных алмазов, долговечность можно предположить равной 10000 часов и более </w:t>
      </w:r>
    </w:p>
    <w:p w14:paraId="13686DAE" w14:textId="77777777" w:rsidR="006D6B09" w:rsidRDefault="006D6B09" w:rsidP="00B12E28">
      <w:pPr>
        <w:rPr>
          <w:rFonts w:ascii="Times New Roman" w:hAnsi="Times New Roman" w:cs="Times New Roman"/>
          <w:sz w:val="24"/>
          <w:szCs w:val="24"/>
          <w:lang w:val="ru-RU"/>
        </w:rPr>
      </w:pPr>
    </w:p>
    <w:p w14:paraId="5B407A52" w14:textId="75F65E77" w:rsidR="006D6B09" w:rsidRPr="00BF69BF" w:rsidRDefault="006D6B09" w:rsidP="00B12E28">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0792F3CB" wp14:editId="5ED651FA">
            <wp:extent cx="5943600" cy="3339465"/>
            <wp:effectExtent l="0" t="0" r="0" b="0"/>
            <wp:docPr id="20798888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88876" name="Picture 2079888876"/>
                    <pic:cNvPicPr/>
                  </pic:nvPicPr>
                  <pic:blipFill>
                    <a:blip r:embed="rId10">
                      <a:extLst>
                        <a:ext uri="{28A0092B-C50C-407E-A947-70E740481C1C}">
                          <a14:useLocalDpi xmlns:a14="http://schemas.microsoft.com/office/drawing/2010/main" val="0"/>
                        </a:ext>
                      </a:extLst>
                    </a:blip>
                    <a:stretch>
                      <a:fillRect/>
                    </a:stretch>
                  </pic:blipFill>
                  <pic:spPr>
                    <a:xfrm>
                      <a:off x="0" y="0"/>
                      <a:ext cx="5943600" cy="3339465"/>
                    </a:xfrm>
                    <a:prstGeom prst="rect">
                      <a:avLst/>
                    </a:prstGeom>
                  </pic:spPr>
                </pic:pic>
              </a:graphicData>
            </a:graphic>
          </wp:inline>
        </w:drawing>
      </w:r>
    </w:p>
    <w:p w14:paraId="6CD9BEC5" w14:textId="77777777" w:rsidR="00B12E28" w:rsidRPr="00BF69BF" w:rsidRDefault="00B12E28" w:rsidP="00B12E28">
      <w:pPr>
        <w:rPr>
          <w:rFonts w:ascii="Times New Roman" w:hAnsi="Times New Roman" w:cs="Times New Roman"/>
          <w:sz w:val="24"/>
          <w:szCs w:val="24"/>
          <w:lang w:val="ru-RU"/>
        </w:rPr>
      </w:pPr>
    </w:p>
    <w:p w14:paraId="787872F7" w14:textId="77777777" w:rsidR="005D0832" w:rsidRPr="00BF69BF" w:rsidRDefault="005D0832">
      <w:pPr>
        <w:rPr>
          <w:rFonts w:ascii="Times New Roman" w:hAnsi="Times New Roman" w:cs="Times New Roman"/>
          <w:sz w:val="24"/>
          <w:szCs w:val="24"/>
          <w:lang w:val="ru-RU"/>
        </w:rPr>
      </w:pPr>
    </w:p>
    <w:p w14:paraId="3FDF610C" w14:textId="77777777" w:rsidR="00B12E28" w:rsidRPr="00BF69BF" w:rsidRDefault="00B12E28">
      <w:pPr>
        <w:rPr>
          <w:rFonts w:ascii="Times New Roman" w:hAnsi="Times New Roman" w:cs="Times New Roman"/>
          <w:sz w:val="24"/>
          <w:szCs w:val="24"/>
          <w:lang w:val="ru-RU"/>
        </w:rPr>
      </w:pPr>
    </w:p>
    <w:p w14:paraId="779AD1D0" w14:textId="77777777" w:rsidR="00B12E28" w:rsidRPr="00BF69BF" w:rsidRDefault="00B12E28">
      <w:pPr>
        <w:rPr>
          <w:rFonts w:ascii="Times New Roman" w:hAnsi="Times New Roman" w:cs="Times New Roman"/>
          <w:sz w:val="24"/>
          <w:szCs w:val="24"/>
          <w:lang w:val="ru-RU"/>
        </w:rPr>
      </w:pPr>
      <w:r w:rsidRPr="00BF69BF">
        <w:rPr>
          <w:rFonts w:ascii="Times New Roman" w:hAnsi="Times New Roman" w:cs="Times New Roman"/>
          <w:sz w:val="24"/>
          <w:szCs w:val="24"/>
          <w:lang w:val="ru-RU"/>
        </w:rPr>
        <w:br/>
        <w:t xml:space="preserve">5. </w:t>
      </w:r>
      <w:r w:rsidR="005D0832" w:rsidRPr="00BF69BF">
        <w:rPr>
          <w:rFonts w:ascii="Times New Roman" w:hAnsi="Times New Roman" w:cs="Times New Roman"/>
          <w:sz w:val="24"/>
          <w:szCs w:val="24"/>
          <w:lang w:val="ru-RU"/>
        </w:rPr>
        <w:t xml:space="preserve"> Система </w:t>
      </w:r>
      <w:r w:rsidRPr="00BF69BF">
        <w:rPr>
          <w:rFonts w:ascii="Times New Roman" w:hAnsi="Times New Roman" w:cs="Times New Roman"/>
          <w:sz w:val="24"/>
          <w:szCs w:val="24"/>
          <w:lang w:val="ru-RU"/>
        </w:rPr>
        <w:t xml:space="preserve"> он-лайн </w:t>
      </w:r>
      <w:r w:rsidR="005D0832" w:rsidRPr="00BF69BF">
        <w:rPr>
          <w:rFonts w:ascii="Times New Roman" w:hAnsi="Times New Roman" w:cs="Times New Roman"/>
          <w:sz w:val="24"/>
          <w:szCs w:val="24"/>
          <w:lang w:val="ru-RU"/>
        </w:rPr>
        <w:t>инспекции состояния оболочки ядерных реакторов и систем вблизи ядерных реакторов.</w:t>
      </w:r>
    </w:p>
    <w:p w14:paraId="09700B35" w14:textId="77777777" w:rsidR="00B12E28" w:rsidRPr="00BF69BF" w:rsidRDefault="00B12E28">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 Предположительно предложенный вариант изобретения  может </w:t>
      </w:r>
      <w:r w:rsidR="005D0832" w:rsidRPr="00BF69BF">
        <w:rPr>
          <w:rFonts w:ascii="Times New Roman" w:hAnsi="Times New Roman" w:cs="Times New Roman"/>
          <w:sz w:val="24"/>
          <w:szCs w:val="24"/>
          <w:lang w:val="ru-RU"/>
        </w:rPr>
        <w:t xml:space="preserve"> стоит</w:t>
      </w:r>
      <w:r w:rsidRPr="00BF69BF">
        <w:rPr>
          <w:rFonts w:ascii="Times New Roman" w:hAnsi="Times New Roman" w:cs="Times New Roman"/>
          <w:sz w:val="24"/>
          <w:szCs w:val="24"/>
          <w:lang w:val="ru-RU"/>
        </w:rPr>
        <w:t>ь,  несколь</w:t>
      </w:r>
      <w:r w:rsidR="005D0832" w:rsidRPr="00BF69BF">
        <w:rPr>
          <w:rFonts w:ascii="Times New Roman" w:hAnsi="Times New Roman" w:cs="Times New Roman"/>
          <w:sz w:val="24"/>
          <w:szCs w:val="24"/>
          <w:lang w:val="ru-RU"/>
        </w:rPr>
        <w:t>ко сотен тысяч долларов.</w:t>
      </w:r>
    </w:p>
    <w:p w14:paraId="2A6AA06F" w14:textId="685F1763" w:rsidR="00DE5EC1"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lastRenderedPageBreak/>
        <w:t xml:space="preserve"> Нужно</w:t>
      </w:r>
      <w:r w:rsidR="00B12E28" w:rsidRPr="00BF69BF">
        <w:rPr>
          <w:rFonts w:ascii="Times New Roman" w:hAnsi="Times New Roman" w:cs="Times New Roman"/>
          <w:sz w:val="24"/>
          <w:szCs w:val="24"/>
          <w:lang w:val="ru-RU"/>
        </w:rPr>
        <w:t xml:space="preserve"> несколько сотен таких устройств во всём мире</w:t>
      </w:r>
      <w:r w:rsidR="00DE5EC1" w:rsidRPr="00BF69BF">
        <w:rPr>
          <w:rFonts w:ascii="Times New Roman" w:hAnsi="Times New Roman" w:cs="Times New Roman"/>
          <w:sz w:val="24"/>
          <w:szCs w:val="24"/>
          <w:lang w:val="ru-RU"/>
        </w:rPr>
        <w:t xml:space="preserve">; Также несколько сотен таких устройств необходимо для инспекции атомных </w:t>
      </w:r>
      <w:r w:rsidR="00A967F9">
        <w:rPr>
          <w:rFonts w:ascii="Times New Roman" w:hAnsi="Times New Roman" w:cs="Times New Roman"/>
          <w:sz w:val="24"/>
          <w:szCs w:val="24"/>
          <w:lang w:val="ru-RU"/>
        </w:rPr>
        <w:t xml:space="preserve"> реакторов </w:t>
      </w:r>
      <w:r w:rsidR="00DE5EC1" w:rsidRPr="00BF69BF">
        <w:rPr>
          <w:rFonts w:ascii="Times New Roman" w:hAnsi="Times New Roman" w:cs="Times New Roman"/>
          <w:sz w:val="24"/>
          <w:szCs w:val="24"/>
          <w:lang w:val="ru-RU"/>
        </w:rPr>
        <w:t xml:space="preserve"> на подводных лодках и других объектов с ядерной силовой установкой</w:t>
      </w:r>
    </w:p>
    <w:p w14:paraId="5799944B" w14:textId="77777777" w:rsidR="00DE5EC1" w:rsidRDefault="00DE5EC1" w:rsidP="00DE5EC1">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Долговечность  у  предлагаемого исполнения  аппарата также  определяется долговечностью лазерного диода; Ввиду того ,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 работающей в радиочастотном диапазоне, в селективном подборе материалов и специальных покрытий , включая и плёнки из искусственных алмазов, долговечность можно предположить равной 10000 часов и более </w:t>
      </w:r>
    </w:p>
    <w:p w14:paraId="65EBE882" w14:textId="0CFB6F2F" w:rsidR="006D6B09" w:rsidRPr="00BF69BF" w:rsidRDefault="006D6B09" w:rsidP="00DE5EC1">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24E51E37" wp14:editId="44F4AD9F">
            <wp:extent cx="5943600" cy="4617085"/>
            <wp:effectExtent l="0" t="0" r="0" b="0"/>
            <wp:docPr id="11250724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72493" name="Picture 1125072493"/>
                    <pic:cNvPicPr/>
                  </pic:nvPicPr>
                  <pic:blipFill>
                    <a:blip r:embed="rId11">
                      <a:extLst>
                        <a:ext uri="{28A0092B-C50C-407E-A947-70E740481C1C}">
                          <a14:useLocalDpi xmlns:a14="http://schemas.microsoft.com/office/drawing/2010/main" val="0"/>
                        </a:ext>
                      </a:extLst>
                    </a:blip>
                    <a:stretch>
                      <a:fillRect/>
                    </a:stretch>
                  </pic:blipFill>
                  <pic:spPr>
                    <a:xfrm>
                      <a:off x="0" y="0"/>
                      <a:ext cx="5943600" cy="4617085"/>
                    </a:xfrm>
                    <a:prstGeom prst="rect">
                      <a:avLst/>
                    </a:prstGeom>
                  </pic:spPr>
                </pic:pic>
              </a:graphicData>
            </a:graphic>
          </wp:inline>
        </w:drawing>
      </w:r>
    </w:p>
    <w:p w14:paraId="39DAF682" w14:textId="77777777" w:rsidR="005D0832" w:rsidRPr="00BF69BF" w:rsidRDefault="005D0832">
      <w:pPr>
        <w:rPr>
          <w:rFonts w:ascii="Times New Roman" w:hAnsi="Times New Roman" w:cs="Times New Roman"/>
          <w:sz w:val="24"/>
          <w:szCs w:val="24"/>
          <w:lang w:val="ru-RU"/>
        </w:rPr>
      </w:pPr>
    </w:p>
    <w:p w14:paraId="202FBD55" w14:textId="77777777" w:rsidR="00DE5EC1" w:rsidRPr="00BF69BF" w:rsidRDefault="00DE5EC1">
      <w:pPr>
        <w:rPr>
          <w:rFonts w:ascii="Times New Roman" w:hAnsi="Times New Roman" w:cs="Times New Roman"/>
          <w:sz w:val="24"/>
          <w:szCs w:val="24"/>
          <w:lang w:val="ru-RU"/>
        </w:rPr>
      </w:pPr>
      <w:r w:rsidRPr="00BF69BF">
        <w:rPr>
          <w:rFonts w:ascii="Times New Roman" w:hAnsi="Times New Roman" w:cs="Times New Roman"/>
          <w:sz w:val="24"/>
          <w:szCs w:val="24"/>
          <w:lang w:val="ru-RU"/>
        </w:rPr>
        <w:t>.</w:t>
      </w:r>
      <w:r w:rsidRPr="00BF69BF">
        <w:rPr>
          <w:rFonts w:ascii="Times New Roman" w:hAnsi="Times New Roman" w:cs="Times New Roman"/>
          <w:sz w:val="24"/>
          <w:szCs w:val="24"/>
          <w:lang w:val="ru-RU"/>
        </w:rPr>
        <w:br/>
        <w:t xml:space="preserve">6 </w:t>
      </w:r>
      <w:r w:rsidR="005D0832" w:rsidRPr="00BF69BF">
        <w:rPr>
          <w:rFonts w:ascii="Times New Roman" w:hAnsi="Times New Roman" w:cs="Times New Roman"/>
          <w:sz w:val="24"/>
          <w:szCs w:val="24"/>
          <w:lang w:val="ru-RU"/>
        </w:rPr>
        <w:t xml:space="preserve">.Системы освещения под водой, в частности для батискафов и водолазов. </w:t>
      </w:r>
    </w:p>
    <w:p w14:paraId="627F3321" w14:textId="77777777" w:rsidR="00DE5EC1" w:rsidRPr="00BF69BF" w:rsidRDefault="00DE5EC1">
      <w:pPr>
        <w:rPr>
          <w:rFonts w:ascii="Times New Roman" w:hAnsi="Times New Roman" w:cs="Times New Roman"/>
          <w:sz w:val="24"/>
          <w:szCs w:val="24"/>
          <w:lang w:val="ru-RU"/>
        </w:rPr>
      </w:pPr>
      <w:r w:rsidRPr="00BF69BF">
        <w:rPr>
          <w:rFonts w:ascii="Times New Roman" w:hAnsi="Times New Roman" w:cs="Times New Roman"/>
          <w:sz w:val="24"/>
          <w:szCs w:val="24"/>
          <w:lang w:val="ru-RU"/>
        </w:rPr>
        <w:t>Ориентировочная стоимость  может доходить до 100 000 долларов ;</w:t>
      </w:r>
    </w:p>
    <w:p w14:paraId="44D95D3E" w14:textId="77777777" w:rsidR="00DE5EC1" w:rsidRPr="00BF69BF" w:rsidRDefault="00DE5EC1" w:rsidP="00DE5EC1">
      <w:pPr>
        <w:rPr>
          <w:rFonts w:ascii="Times New Roman" w:hAnsi="Times New Roman" w:cs="Times New Roman"/>
          <w:sz w:val="24"/>
          <w:szCs w:val="24"/>
          <w:lang w:val="ru-RU"/>
        </w:rPr>
      </w:pPr>
      <w:r w:rsidRPr="00BF69BF">
        <w:rPr>
          <w:rFonts w:ascii="Times New Roman" w:hAnsi="Times New Roman" w:cs="Times New Roman"/>
          <w:sz w:val="24"/>
          <w:szCs w:val="24"/>
          <w:lang w:val="ru-RU"/>
        </w:rPr>
        <w:lastRenderedPageBreak/>
        <w:t xml:space="preserve">Долговечность  у  предлагаемого исполнения  аппарата имеет множество составляющих элементов , но долговечность непосредственно системы освещения,  также  определяется долговечностью лазерного диода; Ввиду того ,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 работающей в радиочастотном диапазоне, в селективном подборе материалов и специальных покрытий , включая и плёнки из искусственных алмазов, долговечность можно предположить равной 10000 часов и более </w:t>
      </w:r>
    </w:p>
    <w:p w14:paraId="61DAEEB6" w14:textId="77777777" w:rsidR="00F56CE2" w:rsidRDefault="00F56CE2" w:rsidP="00DE5EC1">
      <w:pPr>
        <w:rPr>
          <w:rFonts w:ascii="Times New Roman" w:hAnsi="Times New Roman" w:cs="Times New Roman"/>
          <w:sz w:val="24"/>
          <w:szCs w:val="24"/>
          <w:lang w:val="ru-RU"/>
        </w:rPr>
      </w:pPr>
      <w:r w:rsidRPr="00BF69BF">
        <w:rPr>
          <w:rFonts w:ascii="Times New Roman" w:hAnsi="Times New Roman" w:cs="Times New Roman"/>
          <w:sz w:val="24"/>
          <w:szCs w:val="24"/>
          <w:lang w:val="ru-RU"/>
        </w:rPr>
        <w:t>В случае конкретной заинтересованности эта система может быть проработана более детально</w:t>
      </w:r>
    </w:p>
    <w:p w14:paraId="44A8EBBA" w14:textId="7A0128D8" w:rsidR="006D6B09" w:rsidRPr="00BF69BF" w:rsidRDefault="006D6B09" w:rsidP="00DE5EC1">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1988E3D4" wp14:editId="6AC69F25">
            <wp:extent cx="5788152" cy="4233672"/>
            <wp:effectExtent l="0" t="0" r="3175" b="0"/>
            <wp:docPr id="674988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8805" name="Picture 67498805"/>
                    <pic:cNvPicPr/>
                  </pic:nvPicPr>
                  <pic:blipFill>
                    <a:blip r:embed="rId12">
                      <a:extLst>
                        <a:ext uri="{28A0092B-C50C-407E-A947-70E740481C1C}">
                          <a14:useLocalDpi xmlns:a14="http://schemas.microsoft.com/office/drawing/2010/main" val="0"/>
                        </a:ext>
                      </a:extLst>
                    </a:blip>
                    <a:stretch>
                      <a:fillRect/>
                    </a:stretch>
                  </pic:blipFill>
                  <pic:spPr>
                    <a:xfrm>
                      <a:off x="0" y="0"/>
                      <a:ext cx="5788152" cy="4233672"/>
                    </a:xfrm>
                    <a:prstGeom prst="rect">
                      <a:avLst/>
                    </a:prstGeom>
                  </pic:spPr>
                </pic:pic>
              </a:graphicData>
            </a:graphic>
          </wp:inline>
        </w:drawing>
      </w:r>
    </w:p>
    <w:p w14:paraId="764D05EC" w14:textId="77777777" w:rsidR="00E15F03" w:rsidRPr="00BF69BF" w:rsidRDefault="00DE5EC1">
      <w:pPr>
        <w:rPr>
          <w:rFonts w:ascii="Times New Roman" w:hAnsi="Times New Roman" w:cs="Times New Roman"/>
          <w:sz w:val="24"/>
          <w:szCs w:val="24"/>
          <w:lang w:val="ru-RU"/>
        </w:rPr>
      </w:pPr>
      <w:r w:rsidRPr="00BF69BF">
        <w:rPr>
          <w:rFonts w:ascii="Times New Roman" w:hAnsi="Times New Roman" w:cs="Times New Roman"/>
          <w:sz w:val="24"/>
          <w:szCs w:val="24"/>
          <w:lang w:val="ru-RU"/>
        </w:rPr>
        <w:br/>
        <w:t>7</w:t>
      </w:r>
      <w:r w:rsidR="005D0832" w:rsidRPr="00BF69BF">
        <w:rPr>
          <w:rFonts w:ascii="Times New Roman" w:hAnsi="Times New Roman" w:cs="Times New Roman"/>
          <w:sz w:val="24"/>
          <w:szCs w:val="24"/>
          <w:lang w:val="ru-RU"/>
        </w:rPr>
        <w:t>.</w:t>
      </w:r>
      <w:r w:rsidRPr="00BF69BF">
        <w:rPr>
          <w:rFonts w:ascii="Times New Roman" w:hAnsi="Times New Roman" w:cs="Times New Roman"/>
          <w:sz w:val="24"/>
          <w:szCs w:val="24"/>
          <w:lang w:val="ru-RU"/>
        </w:rPr>
        <w:t xml:space="preserve"> </w:t>
      </w:r>
      <w:r w:rsidR="005D0832" w:rsidRPr="00BF69BF">
        <w:rPr>
          <w:rFonts w:ascii="Times New Roman" w:hAnsi="Times New Roman" w:cs="Times New Roman"/>
          <w:sz w:val="24"/>
          <w:szCs w:val="24"/>
          <w:lang w:val="ru-RU"/>
        </w:rPr>
        <w:t xml:space="preserve"> Подводная связь между водолазами, судном и под</w:t>
      </w:r>
      <w:r w:rsidR="00E15F03" w:rsidRPr="00BF69BF">
        <w:rPr>
          <w:rFonts w:ascii="Times New Roman" w:hAnsi="Times New Roman" w:cs="Times New Roman"/>
          <w:sz w:val="24"/>
          <w:szCs w:val="24"/>
          <w:lang w:val="ru-RU"/>
        </w:rPr>
        <w:t>в</w:t>
      </w:r>
      <w:r w:rsidR="005D0832" w:rsidRPr="00BF69BF">
        <w:rPr>
          <w:rFonts w:ascii="Times New Roman" w:hAnsi="Times New Roman" w:cs="Times New Roman"/>
          <w:sz w:val="24"/>
          <w:szCs w:val="24"/>
          <w:lang w:val="ru-RU"/>
        </w:rPr>
        <w:t>одными лодками.</w:t>
      </w:r>
    </w:p>
    <w:p w14:paraId="03E92A12" w14:textId="77777777" w:rsidR="00E15F03" w:rsidRPr="00BF69BF" w:rsidRDefault="005D0832">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 Зеленый свет в прибрежной зоне, синий в океане. Дальность связи до 100 м. Связь с судна до батискафа - до 10000 метров.</w:t>
      </w:r>
    </w:p>
    <w:p w14:paraId="22FFA76B" w14:textId="77777777" w:rsidR="005D0832" w:rsidRPr="00BF69BF" w:rsidRDefault="00E15F03">
      <w:pPr>
        <w:rPr>
          <w:rFonts w:ascii="Times New Roman" w:hAnsi="Times New Roman" w:cs="Times New Roman"/>
          <w:sz w:val="24"/>
          <w:szCs w:val="24"/>
          <w:lang w:val="ru-RU"/>
        </w:rPr>
      </w:pPr>
      <w:r w:rsidRPr="00BF69BF">
        <w:rPr>
          <w:rFonts w:ascii="Times New Roman" w:hAnsi="Times New Roman" w:cs="Times New Roman"/>
          <w:sz w:val="24"/>
          <w:szCs w:val="24"/>
          <w:lang w:val="ru-RU"/>
        </w:rPr>
        <w:lastRenderedPageBreak/>
        <w:t xml:space="preserve">Здесь цена   интегрированной системы -  ориентировочно </w:t>
      </w:r>
      <w:r w:rsidR="005D0832" w:rsidRPr="00BF69BF">
        <w:rPr>
          <w:rFonts w:ascii="Times New Roman" w:hAnsi="Times New Roman" w:cs="Times New Roman"/>
          <w:sz w:val="24"/>
          <w:szCs w:val="24"/>
          <w:lang w:val="ru-RU"/>
        </w:rPr>
        <w:t xml:space="preserve"> миллион</w:t>
      </w:r>
      <w:r w:rsidRPr="00BF69BF">
        <w:rPr>
          <w:rFonts w:ascii="Times New Roman" w:hAnsi="Times New Roman" w:cs="Times New Roman"/>
          <w:sz w:val="24"/>
          <w:szCs w:val="24"/>
          <w:lang w:val="ru-RU"/>
        </w:rPr>
        <w:t xml:space="preserve"> долларов </w:t>
      </w:r>
      <w:r w:rsidR="005D0832" w:rsidRPr="00BF69BF">
        <w:rPr>
          <w:rFonts w:ascii="Times New Roman" w:hAnsi="Times New Roman" w:cs="Times New Roman"/>
          <w:sz w:val="24"/>
          <w:szCs w:val="24"/>
          <w:lang w:val="ru-RU"/>
        </w:rPr>
        <w:t>, особенно если</w:t>
      </w:r>
      <w:r w:rsidRPr="00BF69BF">
        <w:rPr>
          <w:rFonts w:ascii="Times New Roman" w:hAnsi="Times New Roman" w:cs="Times New Roman"/>
          <w:sz w:val="24"/>
          <w:szCs w:val="24"/>
          <w:lang w:val="ru-RU"/>
        </w:rPr>
        <w:t xml:space="preserve"> эта система необходима </w:t>
      </w:r>
      <w:r w:rsidR="005D0832" w:rsidRPr="00BF69BF">
        <w:rPr>
          <w:rFonts w:ascii="Times New Roman" w:hAnsi="Times New Roman" w:cs="Times New Roman"/>
          <w:sz w:val="24"/>
          <w:szCs w:val="24"/>
          <w:lang w:val="ru-RU"/>
        </w:rPr>
        <w:t xml:space="preserve"> для </w:t>
      </w:r>
      <w:r w:rsidRPr="00BF69BF">
        <w:rPr>
          <w:rFonts w:ascii="Times New Roman" w:hAnsi="Times New Roman" w:cs="Times New Roman"/>
          <w:sz w:val="24"/>
          <w:szCs w:val="24"/>
          <w:lang w:val="ru-RU"/>
        </w:rPr>
        <w:t xml:space="preserve"> применения в условиях военных действий или в условиях чрезвычайных ситуаций и техногенных катастроф</w:t>
      </w:r>
    </w:p>
    <w:p w14:paraId="44C67429" w14:textId="77777777" w:rsidR="00F56CE2" w:rsidRPr="00BF69BF" w:rsidRDefault="00F56CE2" w:rsidP="00F56CE2">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Долговечность  у  предлагаемого исполнения  аппарата имеет множество составляющих элементов , но долговечность непосредственно системы освещения,  также  определяется долговечностью лазерного диода; Ввиду того , что для лазерного диода в предлагаемом аппарате предусмотрены все возможные версии увеличения долговечности в части интенсивного охлаждения, модифицированного установочного модуля с управляющей и регулирующей электроникой , работающей в радиочастотном диапазоне, в селективном подборе материалов и специальных покрытий , включая и плёнки из искусственных алмазов, долговечность можно предположить равной 10000 часов и более </w:t>
      </w:r>
    </w:p>
    <w:p w14:paraId="0C631CE5" w14:textId="77777777" w:rsidR="00E15F03" w:rsidRDefault="00E15F03">
      <w:pPr>
        <w:rPr>
          <w:rFonts w:ascii="Times New Roman" w:hAnsi="Times New Roman" w:cs="Times New Roman"/>
          <w:sz w:val="24"/>
          <w:szCs w:val="24"/>
          <w:lang w:val="ru-RU"/>
        </w:rPr>
      </w:pPr>
      <w:r w:rsidRPr="00BF69BF">
        <w:rPr>
          <w:rFonts w:ascii="Times New Roman" w:hAnsi="Times New Roman" w:cs="Times New Roman"/>
          <w:sz w:val="24"/>
          <w:szCs w:val="24"/>
          <w:lang w:val="ru-RU"/>
        </w:rPr>
        <w:t xml:space="preserve">В случае конкретной заинтересованности эта система может быть проработана более детально </w:t>
      </w:r>
    </w:p>
    <w:p w14:paraId="519C9A22" w14:textId="08F22F2E" w:rsidR="00AA3CC0" w:rsidRPr="00AA3CC0" w:rsidRDefault="00AA3CC0" w:rsidP="00AA3CC0">
      <w:pPr>
        <w:rPr>
          <w:rFonts w:ascii="Times New Roman" w:hAnsi="Times New Roman" w:cs="Times New Roman"/>
          <w:b/>
          <w:bCs/>
          <w:sz w:val="24"/>
          <w:szCs w:val="24"/>
          <w:lang w:val="ru-RU"/>
        </w:rPr>
      </w:pPr>
      <w:r w:rsidRPr="00AA3CC0">
        <w:rPr>
          <w:rFonts w:ascii="Times New Roman" w:hAnsi="Times New Roman" w:cs="Times New Roman"/>
          <w:b/>
          <w:bCs/>
          <w:sz w:val="24"/>
          <w:szCs w:val="24"/>
          <w:lang w:val="ru-RU"/>
        </w:rPr>
        <w:t>Список использованной литературы</w:t>
      </w:r>
      <w:r w:rsidRPr="00AA3CC0">
        <w:rPr>
          <w:rFonts w:ascii="Times New Roman" w:hAnsi="Times New Roman" w:cs="Times New Roman"/>
          <w:b/>
          <w:bCs/>
          <w:sz w:val="24"/>
          <w:szCs w:val="24"/>
          <w:lang w:val="ru-RU"/>
        </w:rPr>
        <w:t xml:space="preserve"> и патентных материалов :</w:t>
      </w:r>
    </w:p>
    <w:p w14:paraId="7FD1EE4D" w14:textId="77777777" w:rsidR="00AA3CC0" w:rsidRDefault="00AA3CC0" w:rsidP="00AA3CC0">
      <w:pPr>
        <w:rPr>
          <w:rFonts w:ascii="Times New Roman" w:hAnsi="Times New Roman" w:cs="Times New Roman"/>
          <w:sz w:val="24"/>
          <w:szCs w:val="24"/>
          <w:lang w:val="ru-RU"/>
        </w:rPr>
      </w:pPr>
      <w:r>
        <w:rPr>
          <w:rFonts w:ascii="Times New Roman" w:hAnsi="Times New Roman" w:cs="Times New Roman"/>
          <w:sz w:val="24"/>
          <w:szCs w:val="24"/>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AA3CC0" w:rsidRPr="00B376A2" w14:paraId="6D3123CD" w14:textId="77777777" w:rsidTr="003E5377">
        <w:trPr>
          <w:tblCellSpacing w:w="15" w:type="dxa"/>
        </w:trPr>
        <w:tc>
          <w:tcPr>
            <w:tcW w:w="2500" w:type="pct"/>
            <w:vAlign w:val="center"/>
            <w:hideMark/>
          </w:tcPr>
          <w:p w14:paraId="33B00C04" w14:textId="77777777" w:rsidR="00AA3CC0" w:rsidRPr="00B376A2" w:rsidRDefault="00AA3CC0" w:rsidP="003E5377">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United States Patent</w:t>
            </w:r>
          </w:p>
        </w:tc>
        <w:tc>
          <w:tcPr>
            <w:tcW w:w="2500" w:type="pct"/>
            <w:vAlign w:val="center"/>
            <w:hideMark/>
          </w:tcPr>
          <w:p w14:paraId="03C9BBAA" w14:textId="77777777" w:rsidR="00AA3CC0" w:rsidRPr="00B376A2" w:rsidRDefault="00AA3CC0" w:rsidP="003E5377">
            <w:pPr>
              <w:spacing w:after="0" w:line="240" w:lineRule="auto"/>
              <w:jc w:val="right"/>
              <w:rPr>
                <w:rFonts w:ascii="Times New Roman" w:eastAsia="Times New Roman" w:hAnsi="Times New Roman" w:cs="Times New Roman"/>
                <w:sz w:val="24"/>
                <w:szCs w:val="24"/>
              </w:rPr>
            </w:pPr>
            <w:bookmarkStart w:id="0" w:name="h1"/>
            <w:bookmarkEnd w:id="0"/>
            <w:r w:rsidRPr="00B376A2">
              <w:rPr>
                <w:rFonts w:ascii="Times New Roman" w:eastAsia="Times New Roman" w:hAnsi="Times New Roman" w:cs="Times New Roman"/>
                <w:b/>
                <w:bCs/>
                <w:sz w:val="24"/>
                <w:szCs w:val="24"/>
              </w:rPr>
              <w:t>6,242,849</w:t>
            </w:r>
          </w:p>
        </w:tc>
      </w:tr>
      <w:tr w:rsidR="00AA3CC0" w:rsidRPr="00B376A2" w14:paraId="38C42D1F" w14:textId="77777777" w:rsidTr="003E5377">
        <w:trPr>
          <w:tblCellSpacing w:w="15" w:type="dxa"/>
        </w:trPr>
        <w:tc>
          <w:tcPr>
            <w:tcW w:w="2500" w:type="pct"/>
            <w:vAlign w:val="center"/>
            <w:hideMark/>
          </w:tcPr>
          <w:p w14:paraId="11374E69" w14:textId="77777777" w:rsidR="00AA3CC0" w:rsidRPr="00B376A2" w:rsidRDefault="00AA3CC0" w:rsidP="003E5377">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Burov ,   et al.</w:t>
            </w:r>
          </w:p>
        </w:tc>
        <w:tc>
          <w:tcPr>
            <w:tcW w:w="2500" w:type="pct"/>
            <w:vAlign w:val="center"/>
            <w:hideMark/>
          </w:tcPr>
          <w:p w14:paraId="11C7CB05" w14:textId="77777777" w:rsidR="00AA3CC0" w:rsidRPr="00B376A2" w:rsidRDefault="00AA3CC0" w:rsidP="003E5377">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June 5, 2001</w:t>
            </w:r>
          </w:p>
        </w:tc>
      </w:tr>
    </w:tbl>
    <w:p w14:paraId="5903E1D7" w14:textId="77777777" w:rsidR="00AA3CC0" w:rsidRPr="00B376A2" w:rsidRDefault="00AA3CC0" w:rsidP="00AA3C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A3A1FD">
          <v:rect id="_x0000_i1025" style="width:0;height:1.5pt" o:hralign="center" o:hrstd="t" o:hrnoshade="t" o:hr="t" fillcolor="black" stroked="f"/>
        </w:pict>
      </w:r>
    </w:p>
    <w:p w14:paraId="04FBDE4F" w14:textId="77777777" w:rsidR="00AA3CC0" w:rsidRPr="00B376A2" w:rsidRDefault="00AA3CC0" w:rsidP="00AA3CC0">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color w:val="000000"/>
          <w:sz w:val="27"/>
          <w:szCs w:val="27"/>
        </w:rPr>
        <w:t>Piezoelectric step motor </w:t>
      </w:r>
      <w:r w:rsidRPr="00B376A2">
        <w:rPr>
          <w:rFonts w:ascii="Times New Roman" w:eastAsia="Times New Roman" w:hAnsi="Times New Roman" w:cs="Times New Roman"/>
          <w:color w:val="000000"/>
          <w:sz w:val="27"/>
          <w:szCs w:val="27"/>
        </w:rPr>
        <w:br/>
      </w:r>
      <w:r w:rsidRPr="00B376A2">
        <w:rPr>
          <w:rFonts w:ascii="Times New Roman" w:eastAsia="Times New Roman" w:hAnsi="Times New Roman" w:cs="Times New Roman"/>
          <w:color w:val="000000"/>
          <w:sz w:val="27"/>
          <w:szCs w:val="27"/>
        </w:rPr>
        <w:br/>
      </w:r>
    </w:p>
    <w:p w14:paraId="4D8C3113" w14:textId="77777777" w:rsidR="00AA3CC0" w:rsidRPr="00B376A2" w:rsidRDefault="00AA3CC0" w:rsidP="00AA3CC0">
      <w:pPr>
        <w:spacing w:after="0" w:line="240" w:lineRule="auto"/>
        <w:jc w:val="center"/>
        <w:rPr>
          <w:rFonts w:ascii="Times New Roman" w:eastAsia="Times New Roman" w:hAnsi="Times New Roman" w:cs="Times New Roman"/>
          <w:color w:val="000000"/>
          <w:sz w:val="27"/>
          <w:szCs w:val="27"/>
        </w:rPr>
      </w:pPr>
      <w:r w:rsidRPr="00B376A2">
        <w:rPr>
          <w:rFonts w:ascii="Times New Roman" w:eastAsia="Times New Roman" w:hAnsi="Times New Roman" w:cs="Times New Roman"/>
          <w:b/>
          <w:bCs/>
          <w:color w:val="000000"/>
          <w:sz w:val="27"/>
          <w:szCs w:val="27"/>
        </w:rPr>
        <w:t>Abstract</w:t>
      </w:r>
    </w:p>
    <w:p w14:paraId="16437E78" w14:textId="77777777" w:rsidR="00AA3CC0" w:rsidRPr="00B376A2" w:rsidRDefault="00AA3CC0" w:rsidP="00AA3CC0">
      <w:pPr>
        <w:spacing w:before="100" w:beforeAutospacing="1" w:after="100" w:afterAutospacing="1" w:line="240" w:lineRule="auto"/>
        <w:rPr>
          <w:rFonts w:ascii="Times New Roman" w:eastAsia="Times New Roman" w:hAnsi="Times New Roman" w:cs="Times New Roman"/>
          <w:color w:val="000000"/>
          <w:sz w:val="27"/>
          <w:szCs w:val="27"/>
        </w:rPr>
      </w:pPr>
      <w:r w:rsidRPr="00B376A2">
        <w:rPr>
          <w:rFonts w:ascii="Times New Roman" w:eastAsia="Times New Roman" w:hAnsi="Times New Roman" w:cs="Times New Roman"/>
          <w:color w:val="000000"/>
          <w:sz w:val="27"/>
          <w:szCs w:val="27"/>
        </w:rPr>
        <w:t>A piezoelectric stepping motor comprises a cylindrical housing (1), a stator and a rotor (4). The stator comprises at least two rotary-fixing (2) and fixing (3) piezoelectric units which are located one behind the other in a longitudinal plane. The piezoelectric unit (2) comprises a rotary piezoelectric cell (5) and a fixing piezoelectric cell (60, insulators (7) and a friction element (8). The piezoelectric unit (3) comprises a fixing piezoelectric cell (9), insulators (7) and a friction element (8).</w:t>
      </w:r>
    </w:p>
    <w:p w14:paraId="7AD3D6DC" w14:textId="77777777" w:rsidR="00AA3CC0" w:rsidRDefault="00AA3CC0" w:rsidP="00AA3CC0">
      <w:pPr>
        <w:rPr>
          <w:rFonts w:ascii="Times New Roman" w:hAnsi="Times New Roman" w:cs="Times New Roman"/>
          <w:sz w:val="24"/>
          <w:szCs w:val="24"/>
          <w:lang w:val="ru-RU"/>
        </w:rPr>
      </w:pPr>
      <w:r>
        <w:rPr>
          <w:rFonts w:ascii="Times New Roman" w:hAnsi="Times New Roman" w:cs="Times New Roman"/>
          <w:sz w:val="24"/>
          <w:szCs w:val="24"/>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AA3CC0" w:rsidRPr="00B376A2" w14:paraId="498FDEEA" w14:textId="77777777" w:rsidTr="003E5377">
        <w:trPr>
          <w:tblCellSpacing w:w="15" w:type="dxa"/>
        </w:trPr>
        <w:tc>
          <w:tcPr>
            <w:tcW w:w="2500" w:type="pct"/>
            <w:vAlign w:val="center"/>
            <w:hideMark/>
          </w:tcPr>
          <w:p w14:paraId="2BE6BD8B" w14:textId="77777777" w:rsidR="00AA3CC0" w:rsidRPr="00B376A2" w:rsidRDefault="00AA3CC0" w:rsidP="003E5377">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United States Patent</w:t>
            </w:r>
          </w:p>
        </w:tc>
        <w:tc>
          <w:tcPr>
            <w:tcW w:w="2500" w:type="pct"/>
            <w:vAlign w:val="center"/>
            <w:hideMark/>
          </w:tcPr>
          <w:p w14:paraId="4E024EA5" w14:textId="77777777" w:rsidR="00AA3CC0" w:rsidRPr="00B376A2" w:rsidRDefault="00AA3CC0" w:rsidP="003E5377">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7,095,160</w:t>
            </w:r>
          </w:p>
        </w:tc>
      </w:tr>
      <w:tr w:rsidR="00AA3CC0" w:rsidRPr="00B376A2" w14:paraId="663F9F1A" w14:textId="77777777" w:rsidTr="003E5377">
        <w:trPr>
          <w:tblCellSpacing w:w="15" w:type="dxa"/>
        </w:trPr>
        <w:tc>
          <w:tcPr>
            <w:tcW w:w="2500" w:type="pct"/>
            <w:vAlign w:val="center"/>
            <w:hideMark/>
          </w:tcPr>
          <w:p w14:paraId="2F67A215" w14:textId="77777777" w:rsidR="00AA3CC0" w:rsidRPr="00B376A2" w:rsidRDefault="00AA3CC0" w:rsidP="003E5377">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Uchino ,   et al.</w:t>
            </w:r>
          </w:p>
        </w:tc>
        <w:tc>
          <w:tcPr>
            <w:tcW w:w="2500" w:type="pct"/>
            <w:vAlign w:val="center"/>
            <w:hideMark/>
          </w:tcPr>
          <w:p w14:paraId="35C1C8C3" w14:textId="77777777" w:rsidR="00AA3CC0" w:rsidRPr="00B376A2" w:rsidRDefault="00AA3CC0" w:rsidP="003E5377">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August 22, 2006</w:t>
            </w:r>
          </w:p>
        </w:tc>
      </w:tr>
    </w:tbl>
    <w:p w14:paraId="31C7A67A" w14:textId="77777777" w:rsidR="00AA3CC0" w:rsidRPr="00B376A2" w:rsidRDefault="00AA3CC0" w:rsidP="00AA3CC0">
      <w:pPr>
        <w:spacing w:after="0" w:line="240" w:lineRule="auto"/>
        <w:rPr>
          <w:rFonts w:ascii="Times New Roman" w:eastAsia="Times New Roman" w:hAnsi="Times New Roman" w:cs="Times New Roman"/>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AA3CC0" w:rsidRPr="00B376A2" w14:paraId="66FA8661" w14:textId="77777777" w:rsidTr="003E5377">
        <w:trPr>
          <w:tblCellSpacing w:w="15" w:type="dxa"/>
        </w:trPr>
        <w:tc>
          <w:tcPr>
            <w:tcW w:w="5000" w:type="pct"/>
            <w:vAlign w:val="center"/>
            <w:hideMark/>
          </w:tcPr>
          <w:p w14:paraId="534A5DBA" w14:textId="4E08A50B" w:rsidR="00AA3CC0" w:rsidRPr="00B376A2" w:rsidRDefault="00AA3CC0" w:rsidP="003E5377">
            <w:pPr>
              <w:spacing w:after="0" w:line="240" w:lineRule="auto"/>
              <w:jc w:val="center"/>
              <w:rPr>
                <w:rFonts w:ascii="Times New Roman" w:eastAsia="Times New Roman" w:hAnsi="Times New Roman" w:cs="Times New Roman"/>
                <w:sz w:val="24"/>
                <w:szCs w:val="24"/>
              </w:rPr>
            </w:pPr>
          </w:p>
        </w:tc>
      </w:tr>
    </w:tbl>
    <w:p w14:paraId="340220F7" w14:textId="77777777" w:rsidR="00AA3CC0" w:rsidRPr="00B376A2" w:rsidRDefault="00AA3CC0" w:rsidP="00AA3C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08A508F">
          <v:rect id="_x0000_i1026" style="width:0;height:1.5pt" o:hralign="center" o:hrstd="t" o:hrnoshade="t" o:hr="t" fillcolor="black" stroked="f"/>
        </w:pict>
      </w:r>
    </w:p>
    <w:p w14:paraId="50B76285" w14:textId="77777777" w:rsidR="00AA3CC0" w:rsidRPr="00B376A2" w:rsidRDefault="00AA3CC0" w:rsidP="00AA3CC0">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color w:val="000000"/>
          <w:sz w:val="27"/>
          <w:szCs w:val="27"/>
        </w:rPr>
        <w:t>Piezoelectric motor and method of exciting an ultrasonic traveling wave to drive the motor </w:t>
      </w:r>
      <w:r w:rsidRPr="00B376A2">
        <w:rPr>
          <w:rFonts w:ascii="Times New Roman" w:eastAsia="Times New Roman" w:hAnsi="Times New Roman" w:cs="Times New Roman"/>
          <w:color w:val="000000"/>
          <w:sz w:val="27"/>
          <w:szCs w:val="27"/>
        </w:rPr>
        <w:br/>
      </w:r>
      <w:r w:rsidRPr="00B376A2">
        <w:rPr>
          <w:rFonts w:ascii="Times New Roman" w:eastAsia="Times New Roman" w:hAnsi="Times New Roman" w:cs="Times New Roman"/>
          <w:color w:val="000000"/>
          <w:sz w:val="27"/>
          <w:szCs w:val="27"/>
        </w:rPr>
        <w:lastRenderedPageBreak/>
        <w:br/>
      </w:r>
    </w:p>
    <w:p w14:paraId="264B6A66" w14:textId="77777777" w:rsidR="00AA3CC0" w:rsidRPr="00B376A2" w:rsidRDefault="00AA3CC0" w:rsidP="00AA3CC0">
      <w:pPr>
        <w:spacing w:after="0" w:line="240" w:lineRule="auto"/>
        <w:jc w:val="center"/>
        <w:rPr>
          <w:rFonts w:ascii="Times New Roman" w:eastAsia="Times New Roman" w:hAnsi="Times New Roman" w:cs="Times New Roman"/>
          <w:color w:val="000000"/>
          <w:sz w:val="27"/>
          <w:szCs w:val="27"/>
        </w:rPr>
      </w:pPr>
      <w:r w:rsidRPr="00B376A2">
        <w:rPr>
          <w:rFonts w:ascii="Times New Roman" w:eastAsia="Times New Roman" w:hAnsi="Times New Roman" w:cs="Times New Roman"/>
          <w:b/>
          <w:bCs/>
          <w:color w:val="000000"/>
          <w:sz w:val="27"/>
          <w:szCs w:val="27"/>
        </w:rPr>
        <w:t>Abstract</w:t>
      </w:r>
    </w:p>
    <w:p w14:paraId="363D9BFA" w14:textId="77777777" w:rsidR="00AA3CC0" w:rsidRPr="00B376A2" w:rsidRDefault="00AA3CC0" w:rsidP="00AA3CC0">
      <w:pPr>
        <w:spacing w:before="100" w:beforeAutospacing="1" w:after="100" w:afterAutospacing="1" w:line="240" w:lineRule="auto"/>
        <w:rPr>
          <w:rFonts w:ascii="Times New Roman" w:eastAsia="Times New Roman" w:hAnsi="Times New Roman" w:cs="Times New Roman"/>
          <w:color w:val="000000"/>
          <w:sz w:val="27"/>
          <w:szCs w:val="27"/>
        </w:rPr>
      </w:pPr>
      <w:r w:rsidRPr="00B376A2">
        <w:rPr>
          <w:rFonts w:ascii="Times New Roman" w:eastAsia="Times New Roman" w:hAnsi="Times New Roman" w:cs="Times New Roman"/>
          <w:color w:val="000000"/>
          <w:sz w:val="27"/>
          <w:szCs w:val="27"/>
        </w:rPr>
        <w:t>A rotary ultrasonic piezoelectric motor is provided and a method of exciting a flexure traveling wave to drive the motor. The motor includes a stator having a piezoelectric ceramic disc polarized in the radial direction and bounded by a top electrode and a segmented bottom electrode. The motor also includes a power source for applying two pairs of alternating voltages to the bottom electrode segments to excite a shear-shear mode vibration in the stator, resulting in a shear-shear mode flexure traveling wave in the stator. The motor further includes a rotor operatively connected to the stator, and the stator is driven to rotate through a frictional force between the rotor and the stator due to the traveling wave deformation of the stator. A linear ultrasonic piezoelectric motor and method of exciting a flexure traveling wave to linearly drive the motor is provided. The motor includes a stator having a rectangular piezoelectric ceramic plate that is polarized in the longitudinal direction. The motor also includes a power source for applying two pairs of alternating voltages to the bottom electrode segments to excite a shear-shear mode vibration in the stator, resulting in a shear-shear mode flexure traveling wave in the stator. The motor further includes a slider operatively connected to the stator, and the stator is driven to move linearly through a frictional force between the slider and the stator due to the traveling wave deformation of the stator.</w:t>
      </w:r>
    </w:p>
    <w:p w14:paraId="2861B37D" w14:textId="77777777" w:rsidR="00AA3CC0" w:rsidRDefault="00AA3CC0" w:rsidP="00AA3CC0">
      <w:pPr>
        <w:rPr>
          <w:rFonts w:ascii="Times New Roman" w:hAnsi="Times New Roman" w:cs="Times New Roman"/>
          <w:sz w:val="24"/>
          <w:szCs w:val="24"/>
          <w:lang w:val="ru-RU"/>
        </w:rPr>
      </w:pPr>
      <w:r>
        <w:rPr>
          <w:rFonts w:ascii="Times New Roman" w:hAnsi="Times New Roman" w:cs="Times New Roman"/>
          <w:sz w:val="24"/>
          <w:szCs w:val="24"/>
          <w:lang w:val="ru-RU"/>
        </w:rPr>
        <w:t xml:space="preserve">Приложение 3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AA3CC0" w:rsidRPr="00B376A2" w14:paraId="1B59AC15" w14:textId="77777777" w:rsidTr="003E5377">
        <w:trPr>
          <w:tblCellSpacing w:w="15" w:type="dxa"/>
        </w:trPr>
        <w:tc>
          <w:tcPr>
            <w:tcW w:w="2500" w:type="pct"/>
            <w:vAlign w:val="center"/>
            <w:hideMark/>
          </w:tcPr>
          <w:p w14:paraId="472F82EC" w14:textId="77777777" w:rsidR="00AA3CC0" w:rsidRPr="00B376A2" w:rsidRDefault="00AA3CC0" w:rsidP="003E5377">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United States Patent</w:t>
            </w:r>
          </w:p>
        </w:tc>
        <w:tc>
          <w:tcPr>
            <w:tcW w:w="2500" w:type="pct"/>
            <w:vAlign w:val="center"/>
            <w:hideMark/>
          </w:tcPr>
          <w:p w14:paraId="04BE80A3" w14:textId="77777777" w:rsidR="00AA3CC0" w:rsidRPr="00B376A2" w:rsidRDefault="00AA3CC0" w:rsidP="003E5377">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7,116,037</w:t>
            </w:r>
          </w:p>
        </w:tc>
      </w:tr>
      <w:tr w:rsidR="00AA3CC0" w:rsidRPr="00B376A2" w14:paraId="17AA45E1" w14:textId="77777777" w:rsidTr="003E5377">
        <w:trPr>
          <w:tblCellSpacing w:w="15" w:type="dxa"/>
        </w:trPr>
        <w:tc>
          <w:tcPr>
            <w:tcW w:w="2500" w:type="pct"/>
            <w:vAlign w:val="center"/>
            <w:hideMark/>
          </w:tcPr>
          <w:p w14:paraId="5A2B6450" w14:textId="77777777" w:rsidR="00AA3CC0" w:rsidRPr="00B376A2" w:rsidRDefault="00AA3CC0" w:rsidP="003E5377">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Moteki ,   et al.</w:t>
            </w:r>
          </w:p>
        </w:tc>
        <w:tc>
          <w:tcPr>
            <w:tcW w:w="2500" w:type="pct"/>
            <w:vAlign w:val="center"/>
            <w:hideMark/>
          </w:tcPr>
          <w:p w14:paraId="4DB4443A" w14:textId="77777777" w:rsidR="00AA3CC0" w:rsidRPr="00B376A2" w:rsidRDefault="00AA3CC0" w:rsidP="003E5377">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October 3, 2006</w:t>
            </w:r>
          </w:p>
        </w:tc>
      </w:tr>
    </w:tbl>
    <w:p w14:paraId="7A479649" w14:textId="77777777" w:rsidR="00AA3CC0" w:rsidRPr="00B376A2" w:rsidRDefault="00AA3CC0" w:rsidP="00AA3C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5415C23">
          <v:rect id="_x0000_i1027" style="width:0;height:1.5pt" o:hralign="center" o:hrstd="t" o:hrnoshade="t" o:hr="t" fillcolor="black" stroked="f"/>
        </w:pict>
      </w:r>
    </w:p>
    <w:p w14:paraId="275D6EA6" w14:textId="77777777" w:rsidR="00AA3CC0" w:rsidRPr="00B376A2" w:rsidRDefault="00AA3CC0" w:rsidP="00AA3CC0">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color w:val="000000"/>
          <w:sz w:val="27"/>
          <w:szCs w:val="27"/>
        </w:rPr>
        <w:t>Rotary drive device </w:t>
      </w:r>
      <w:r w:rsidRPr="00B376A2">
        <w:rPr>
          <w:rFonts w:ascii="Times New Roman" w:eastAsia="Times New Roman" w:hAnsi="Times New Roman" w:cs="Times New Roman"/>
          <w:color w:val="000000"/>
          <w:sz w:val="27"/>
          <w:szCs w:val="27"/>
        </w:rPr>
        <w:br/>
      </w:r>
      <w:r w:rsidRPr="00B376A2">
        <w:rPr>
          <w:rFonts w:ascii="Times New Roman" w:eastAsia="Times New Roman" w:hAnsi="Times New Roman" w:cs="Times New Roman"/>
          <w:color w:val="000000"/>
          <w:sz w:val="27"/>
          <w:szCs w:val="27"/>
        </w:rPr>
        <w:br/>
      </w:r>
    </w:p>
    <w:p w14:paraId="466AA128" w14:textId="77777777" w:rsidR="00AA3CC0" w:rsidRPr="00B376A2" w:rsidRDefault="00AA3CC0" w:rsidP="00AA3CC0">
      <w:pPr>
        <w:spacing w:after="0" w:line="240" w:lineRule="auto"/>
        <w:jc w:val="center"/>
        <w:rPr>
          <w:rFonts w:ascii="Times New Roman" w:eastAsia="Times New Roman" w:hAnsi="Times New Roman" w:cs="Times New Roman"/>
          <w:color w:val="000000"/>
          <w:sz w:val="27"/>
          <w:szCs w:val="27"/>
        </w:rPr>
      </w:pPr>
      <w:r w:rsidRPr="00B376A2">
        <w:rPr>
          <w:rFonts w:ascii="Times New Roman" w:eastAsia="Times New Roman" w:hAnsi="Times New Roman" w:cs="Times New Roman"/>
          <w:b/>
          <w:bCs/>
          <w:color w:val="000000"/>
          <w:sz w:val="27"/>
          <w:szCs w:val="27"/>
        </w:rPr>
        <w:t>Abstract</w:t>
      </w:r>
    </w:p>
    <w:p w14:paraId="03B566FC" w14:textId="77777777" w:rsidR="00AA3CC0" w:rsidRPr="00B376A2" w:rsidRDefault="00AA3CC0" w:rsidP="00AA3CC0">
      <w:pPr>
        <w:spacing w:before="100" w:beforeAutospacing="1" w:after="100" w:afterAutospacing="1" w:line="240" w:lineRule="auto"/>
        <w:rPr>
          <w:rFonts w:ascii="Times New Roman" w:eastAsia="Times New Roman" w:hAnsi="Times New Roman" w:cs="Times New Roman"/>
          <w:color w:val="000000"/>
          <w:sz w:val="27"/>
          <w:szCs w:val="27"/>
        </w:rPr>
      </w:pPr>
      <w:r w:rsidRPr="00B376A2">
        <w:rPr>
          <w:rFonts w:ascii="Times New Roman" w:eastAsia="Times New Roman" w:hAnsi="Times New Roman" w:cs="Times New Roman"/>
          <w:color w:val="000000"/>
          <w:sz w:val="27"/>
          <w:szCs w:val="27"/>
        </w:rPr>
        <w:t xml:space="preserve">A rotary drive device is configured to be reduced in size while still delivering a prescribed torque. The rotary drive device has a base part with a vibrating body and a rotating body attached to the base part. The vibrating body has at least one piezoelectric element that vibrates an abutting part, which rotates the rotating body. Specifically, the rotating body has a contact part that is positioned at a prescribed distance from the rotational center and that is abutted against by the abutting part. When voltage is applied to the piezoelectric element, the vibrating body vibrates to repetitively press the abutting part against the contact part to rotate the rotating body. The vibrating body is positioned in a plane that intersects the rotational axis of the </w:t>
      </w:r>
      <w:r w:rsidRPr="00B376A2">
        <w:rPr>
          <w:rFonts w:ascii="Times New Roman" w:eastAsia="Times New Roman" w:hAnsi="Times New Roman" w:cs="Times New Roman"/>
          <w:color w:val="000000"/>
          <w:sz w:val="27"/>
          <w:szCs w:val="27"/>
        </w:rPr>
        <w:lastRenderedPageBreak/>
        <w:t>rotating body, and is disposed at least as close to the rotational axis of the rotating body as that of the contact part.</w:t>
      </w:r>
    </w:p>
    <w:p w14:paraId="75BDEDF8" w14:textId="77777777" w:rsidR="00AA3CC0" w:rsidRDefault="00AA3CC0" w:rsidP="00AA3CC0">
      <w:pPr>
        <w:rPr>
          <w:rFonts w:ascii="Times New Roman" w:hAnsi="Times New Roman" w:cs="Times New Roman"/>
          <w:sz w:val="24"/>
          <w:szCs w:val="24"/>
          <w:lang w:val="ru-RU"/>
        </w:rPr>
      </w:pPr>
      <w:r>
        <w:rPr>
          <w:rFonts w:ascii="Times New Roman" w:hAnsi="Times New Roman" w:cs="Times New Roman"/>
          <w:sz w:val="24"/>
          <w:szCs w:val="24"/>
          <w:lang w:val="ru-RU"/>
        </w:rPr>
        <w:t>Приложение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AA3CC0" w:rsidRPr="00B376A2" w14:paraId="479BEFC8" w14:textId="77777777" w:rsidTr="003E5377">
        <w:trPr>
          <w:tblCellSpacing w:w="15" w:type="dxa"/>
        </w:trPr>
        <w:tc>
          <w:tcPr>
            <w:tcW w:w="2500" w:type="pct"/>
            <w:vAlign w:val="center"/>
            <w:hideMark/>
          </w:tcPr>
          <w:p w14:paraId="125F2D1F" w14:textId="77777777" w:rsidR="00AA3CC0" w:rsidRPr="00B376A2" w:rsidRDefault="00AA3CC0" w:rsidP="003E5377">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United States Patent</w:t>
            </w:r>
          </w:p>
        </w:tc>
        <w:tc>
          <w:tcPr>
            <w:tcW w:w="2500" w:type="pct"/>
            <w:vAlign w:val="center"/>
            <w:hideMark/>
          </w:tcPr>
          <w:p w14:paraId="6852B2A2" w14:textId="77777777" w:rsidR="00AA3CC0" w:rsidRPr="00B376A2" w:rsidRDefault="00AA3CC0" w:rsidP="003E5377">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7,218,031</w:t>
            </w:r>
          </w:p>
        </w:tc>
      </w:tr>
      <w:tr w:rsidR="00AA3CC0" w:rsidRPr="00B376A2" w14:paraId="2F048D6E" w14:textId="77777777" w:rsidTr="003E5377">
        <w:trPr>
          <w:tblCellSpacing w:w="15" w:type="dxa"/>
        </w:trPr>
        <w:tc>
          <w:tcPr>
            <w:tcW w:w="2500" w:type="pct"/>
            <w:vAlign w:val="center"/>
            <w:hideMark/>
          </w:tcPr>
          <w:p w14:paraId="444A99F5" w14:textId="77777777" w:rsidR="00AA3CC0" w:rsidRPr="00B376A2" w:rsidRDefault="00AA3CC0" w:rsidP="003E5377">
            <w:pPr>
              <w:spacing w:after="0" w:line="240" w:lineRule="auto"/>
              <w:rPr>
                <w:rFonts w:ascii="Times New Roman" w:eastAsia="Times New Roman" w:hAnsi="Times New Roman" w:cs="Times New Roman"/>
                <w:sz w:val="24"/>
                <w:szCs w:val="24"/>
              </w:rPr>
            </w:pPr>
            <w:proofErr w:type="spellStart"/>
            <w:r w:rsidRPr="00B376A2">
              <w:rPr>
                <w:rFonts w:ascii="Times New Roman" w:eastAsia="Times New Roman" w:hAnsi="Times New Roman" w:cs="Times New Roman"/>
                <w:b/>
                <w:bCs/>
                <w:sz w:val="24"/>
                <w:szCs w:val="24"/>
              </w:rPr>
              <w:t>Vyshnevskyy</w:t>
            </w:r>
            <w:proofErr w:type="spellEnd"/>
            <w:r w:rsidRPr="00B376A2">
              <w:rPr>
                <w:rFonts w:ascii="Times New Roman" w:eastAsia="Times New Roman" w:hAnsi="Times New Roman" w:cs="Times New Roman"/>
                <w:b/>
                <w:bCs/>
                <w:sz w:val="24"/>
                <w:szCs w:val="24"/>
              </w:rPr>
              <w:t xml:space="preserve"> ,   et al.</w:t>
            </w:r>
          </w:p>
        </w:tc>
        <w:tc>
          <w:tcPr>
            <w:tcW w:w="2500" w:type="pct"/>
            <w:vAlign w:val="center"/>
            <w:hideMark/>
          </w:tcPr>
          <w:p w14:paraId="7D011EB9" w14:textId="77777777" w:rsidR="00AA3CC0" w:rsidRPr="00B376A2" w:rsidRDefault="00AA3CC0" w:rsidP="003E5377">
            <w:pPr>
              <w:spacing w:after="0" w:line="240" w:lineRule="auto"/>
              <w:jc w:val="right"/>
              <w:rPr>
                <w:rFonts w:ascii="Times New Roman" w:eastAsia="Times New Roman" w:hAnsi="Times New Roman" w:cs="Times New Roman"/>
                <w:sz w:val="24"/>
                <w:szCs w:val="24"/>
              </w:rPr>
            </w:pPr>
            <w:r w:rsidRPr="00B376A2">
              <w:rPr>
                <w:rFonts w:ascii="Times New Roman" w:eastAsia="Times New Roman" w:hAnsi="Times New Roman" w:cs="Times New Roman"/>
                <w:b/>
                <w:bCs/>
                <w:sz w:val="24"/>
                <w:szCs w:val="24"/>
              </w:rPr>
              <w:t>May 15, 2007</w:t>
            </w:r>
          </w:p>
        </w:tc>
      </w:tr>
    </w:tbl>
    <w:p w14:paraId="5CB26FEE" w14:textId="77777777" w:rsidR="00AA3CC0" w:rsidRPr="00B376A2" w:rsidRDefault="00AA3CC0" w:rsidP="00AA3CC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7786A8E">
          <v:rect id="_x0000_i1028" style="width:0;height:1.5pt" o:hralign="center" o:hrstd="t" o:hrnoshade="t" o:hr="t" fillcolor="black" stroked="f"/>
        </w:pict>
      </w:r>
    </w:p>
    <w:p w14:paraId="447CD56D" w14:textId="77777777" w:rsidR="00AA3CC0" w:rsidRPr="00B376A2" w:rsidRDefault="00AA3CC0" w:rsidP="00AA3CC0">
      <w:pPr>
        <w:spacing w:after="0" w:line="240" w:lineRule="auto"/>
        <w:rPr>
          <w:rFonts w:ascii="Times New Roman" w:eastAsia="Times New Roman" w:hAnsi="Times New Roman" w:cs="Times New Roman"/>
          <w:sz w:val="24"/>
          <w:szCs w:val="24"/>
        </w:rPr>
      </w:pPr>
      <w:r w:rsidRPr="00B376A2">
        <w:rPr>
          <w:rFonts w:ascii="Times New Roman" w:eastAsia="Times New Roman" w:hAnsi="Times New Roman" w:cs="Times New Roman"/>
          <w:color w:val="000000"/>
          <w:sz w:val="27"/>
          <w:szCs w:val="27"/>
        </w:rPr>
        <w:t>Method for operating a piezoelectric motor, and piezoelectric motor comprising a stator in the form of a hollow-cylindrical oscillator </w:t>
      </w:r>
      <w:r w:rsidRPr="00B376A2">
        <w:rPr>
          <w:rFonts w:ascii="Times New Roman" w:eastAsia="Times New Roman" w:hAnsi="Times New Roman" w:cs="Times New Roman"/>
          <w:color w:val="000000"/>
          <w:sz w:val="27"/>
          <w:szCs w:val="27"/>
        </w:rPr>
        <w:br/>
      </w:r>
      <w:r w:rsidRPr="00B376A2">
        <w:rPr>
          <w:rFonts w:ascii="Times New Roman" w:eastAsia="Times New Roman" w:hAnsi="Times New Roman" w:cs="Times New Roman"/>
          <w:color w:val="000000"/>
          <w:sz w:val="27"/>
          <w:szCs w:val="27"/>
        </w:rPr>
        <w:br/>
      </w:r>
    </w:p>
    <w:p w14:paraId="041499E2" w14:textId="77777777" w:rsidR="00AA3CC0" w:rsidRPr="00B376A2" w:rsidRDefault="00AA3CC0" w:rsidP="00AA3CC0">
      <w:pPr>
        <w:spacing w:after="0" w:line="240" w:lineRule="auto"/>
        <w:jc w:val="center"/>
        <w:rPr>
          <w:rFonts w:ascii="Times New Roman" w:eastAsia="Times New Roman" w:hAnsi="Times New Roman" w:cs="Times New Roman"/>
          <w:color w:val="000000"/>
          <w:sz w:val="27"/>
          <w:szCs w:val="27"/>
        </w:rPr>
      </w:pPr>
      <w:r w:rsidRPr="00B376A2">
        <w:rPr>
          <w:rFonts w:ascii="Times New Roman" w:eastAsia="Times New Roman" w:hAnsi="Times New Roman" w:cs="Times New Roman"/>
          <w:b/>
          <w:bCs/>
          <w:color w:val="000000"/>
          <w:sz w:val="27"/>
          <w:szCs w:val="27"/>
        </w:rPr>
        <w:t>Abstract</w:t>
      </w:r>
    </w:p>
    <w:p w14:paraId="25601A11" w14:textId="77777777" w:rsidR="00AA3CC0" w:rsidRDefault="00AA3CC0" w:rsidP="00AA3CC0">
      <w:pPr>
        <w:spacing w:before="100" w:beforeAutospacing="1" w:after="100" w:afterAutospacing="1" w:line="240" w:lineRule="auto"/>
        <w:rPr>
          <w:rFonts w:ascii="Times New Roman" w:eastAsia="Times New Roman" w:hAnsi="Times New Roman" w:cs="Times New Roman"/>
          <w:color w:val="000000"/>
          <w:sz w:val="27"/>
          <w:szCs w:val="27"/>
        </w:rPr>
      </w:pPr>
      <w:r w:rsidRPr="00B376A2">
        <w:rPr>
          <w:rFonts w:ascii="Times New Roman" w:eastAsia="Times New Roman" w:hAnsi="Times New Roman" w:cs="Times New Roman"/>
          <w:color w:val="000000"/>
          <w:sz w:val="27"/>
          <w:szCs w:val="27"/>
        </w:rPr>
        <w:t>The invention relates to a method for operating a piezoelectric motor having a stator in the form of a hollow-cylindrical oscillator, the at least one front side of which has frictional contact with a rotor and which comprises standing wave generators. According to the invention the hollow cylinder is set into a coupled tangential-axial oscillation mode so that the cylinder mainly has tangential and axial oscillatory components. The oscillatory speed maximums of the tangential components are formed on the front sides of the hollow cylinder and those of the axial components directly underneath thereof, wherein the components decrease towards the center of the cylinder height and, in the center of the cylinder height, substantially parallel to the front sides, a nodal line is formed on which the axial oscillatory component adopts the value zero and the tangential components adopt a minimum. With a motor operated in such a manner the kinetic drive energy for the rotor is concentrated in the proximity of the front sides of the hollow cylinder, wherein a mechanical attachment for the motor can be arranged in the central portion on the zero line of the oscillatory speed components.</w:t>
      </w:r>
    </w:p>
    <w:p w14:paraId="02AEC719" w14:textId="77777777" w:rsidR="00C71B56" w:rsidRDefault="00C71B56" w:rsidP="00AA3CC0">
      <w:pPr>
        <w:spacing w:before="100" w:beforeAutospacing="1" w:after="100" w:afterAutospacing="1" w:line="240" w:lineRule="auto"/>
        <w:rPr>
          <w:rFonts w:ascii="Times New Roman" w:eastAsia="Times New Roman" w:hAnsi="Times New Roman" w:cs="Times New Roman"/>
          <w:color w:val="000000"/>
          <w:sz w:val="27"/>
          <w:szCs w:val="27"/>
        </w:rPr>
      </w:pPr>
    </w:p>
    <w:p w14:paraId="7BFF41B6" w14:textId="3D3AFC7E" w:rsidR="00C71B56" w:rsidRDefault="00C71B56" w:rsidP="00AA3C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14:anchorId="1AF53ED9" wp14:editId="557210B6">
            <wp:extent cx="5943600" cy="949960"/>
            <wp:effectExtent l="0" t="0" r="0" b="2540"/>
            <wp:docPr id="4031065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06590" name="Picture 4031065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949960"/>
                    </a:xfrm>
                    <a:prstGeom prst="rect">
                      <a:avLst/>
                    </a:prstGeom>
                  </pic:spPr>
                </pic:pic>
              </a:graphicData>
            </a:graphic>
          </wp:inline>
        </w:drawing>
      </w:r>
    </w:p>
    <w:p w14:paraId="4939E449" w14:textId="4CF623FD" w:rsidR="00BF42F8" w:rsidRDefault="001276DA" w:rsidP="00AA3C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lastRenderedPageBreak/>
        <w:drawing>
          <wp:inline distT="0" distB="0" distL="0" distR="0" wp14:anchorId="19CF725C" wp14:editId="7EBC8C1E">
            <wp:extent cx="5943600" cy="2639695"/>
            <wp:effectExtent l="0" t="0" r="0" b="8255"/>
            <wp:docPr id="14669071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07141" name="Picture 1466907141"/>
                    <pic:cNvPicPr/>
                  </pic:nvPicPr>
                  <pic:blipFill>
                    <a:blip r:embed="rId14">
                      <a:extLst>
                        <a:ext uri="{28A0092B-C50C-407E-A947-70E740481C1C}">
                          <a14:useLocalDpi xmlns:a14="http://schemas.microsoft.com/office/drawing/2010/main" val="0"/>
                        </a:ext>
                      </a:extLst>
                    </a:blip>
                    <a:stretch>
                      <a:fillRect/>
                    </a:stretch>
                  </pic:blipFill>
                  <pic:spPr>
                    <a:xfrm>
                      <a:off x="0" y="0"/>
                      <a:ext cx="5943600" cy="2639695"/>
                    </a:xfrm>
                    <a:prstGeom prst="rect">
                      <a:avLst/>
                    </a:prstGeom>
                  </pic:spPr>
                </pic:pic>
              </a:graphicData>
            </a:graphic>
          </wp:inline>
        </w:drawing>
      </w:r>
    </w:p>
    <w:p w14:paraId="280BC482" w14:textId="77777777" w:rsidR="00C71B56" w:rsidRDefault="00C71B56" w:rsidP="00AA3CC0">
      <w:pPr>
        <w:spacing w:before="100" w:beforeAutospacing="1" w:after="100" w:afterAutospacing="1" w:line="240" w:lineRule="auto"/>
        <w:rPr>
          <w:rFonts w:ascii="Times New Roman" w:eastAsia="Times New Roman" w:hAnsi="Times New Roman" w:cs="Times New Roman"/>
          <w:color w:val="000000"/>
          <w:sz w:val="27"/>
          <w:szCs w:val="27"/>
        </w:rPr>
      </w:pPr>
    </w:p>
    <w:p w14:paraId="1CD93FD2" w14:textId="77777777" w:rsidR="00C71B56" w:rsidRDefault="00C71B56" w:rsidP="00AA3CC0">
      <w:pPr>
        <w:spacing w:before="100" w:beforeAutospacing="1" w:after="100" w:afterAutospacing="1" w:line="240" w:lineRule="auto"/>
        <w:rPr>
          <w:rFonts w:ascii="Times New Roman" w:eastAsia="Times New Roman" w:hAnsi="Times New Roman" w:cs="Times New Roman"/>
          <w:color w:val="000000"/>
          <w:sz w:val="27"/>
          <w:szCs w:val="27"/>
        </w:rPr>
      </w:pPr>
    </w:p>
    <w:p w14:paraId="0BAEF089" w14:textId="479D8B42" w:rsidR="008A7B19" w:rsidRPr="00B376A2" w:rsidRDefault="008A7B19" w:rsidP="00AA3CC0">
      <w:pPr>
        <w:spacing w:before="100" w:beforeAutospacing="1" w:after="100" w:afterAutospacing="1"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rPr>
        <w:drawing>
          <wp:inline distT="0" distB="0" distL="0" distR="0" wp14:anchorId="01F43E8B" wp14:editId="33B7DE1D">
            <wp:extent cx="5943600" cy="2530475"/>
            <wp:effectExtent l="0" t="0" r="0" b="3175"/>
            <wp:docPr id="64351833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18334" name="Picture 643518334"/>
                    <pic:cNvPicPr/>
                  </pic:nvPicPr>
                  <pic:blipFill>
                    <a:blip r:embed="rId15">
                      <a:extLst>
                        <a:ext uri="{28A0092B-C50C-407E-A947-70E740481C1C}">
                          <a14:useLocalDpi xmlns:a14="http://schemas.microsoft.com/office/drawing/2010/main" val="0"/>
                        </a:ext>
                      </a:extLst>
                    </a:blip>
                    <a:stretch>
                      <a:fillRect/>
                    </a:stretch>
                  </pic:blipFill>
                  <pic:spPr>
                    <a:xfrm>
                      <a:off x="0" y="0"/>
                      <a:ext cx="5943600" cy="2530475"/>
                    </a:xfrm>
                    <a:prstGeom prst="rect">
                      <a:avLst/>
                    </a:prstGeom>
                  </pic:spPr>
                </pic:pic>
              </a:graphicData>
            </a:graphic>
          </wp:inline>
        </w:drawing>
      </w:r>
    </w:p>
    <w:p w14:paraId="72D4C308" w14:textId="77777777" w:rsidR="00AA3CC0" w:rsidRPr="00B376A2" w:rsidRDefault="00AA3CC0" w:rsidP="00AA3CC0">
      <w:pPr>
        <w:rPr>
          <w:rFonts w:ascii="Times New Roman" w:hAnsi="Times New Roman" w:cs="Times New Roman"/>
          <w:sz w:val="24"/>
          <w:szCs w:val="24"/>
        </w:rPr>
      </w:pPr>
    </w:p>
    <w:p w14:paraId="53E98517" w14:textId="77777777" w:rsidR="00AA3CC0" w:rsidRPr="00AA3CC0" w:rsidRDefault="00AA3CC0">
      <w:pPr>
        <w:rPr>
          <w:rFonts w:ascii="Times New Roman" w:hAnsi="Times New Roman" w:cs="Times New Roman"/>
          <w:sz w:val="24"/>
          <w:szCs w:val="24"/>
        </w:rPr>
      </w:pPr>
    </w:p>
    <w:sectPr w:rsidR="00AA3CC0" w:rsidRPr="00AA3CC0">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26DD1" w14:textId="77777777" w:rsidR="00650BE5" w:rsidRDefault="00650BE5" w:rsidP="00F73D98">
      <w:pPr>
        <w:spacing w:after="0" w:line="240" w:lineRule="auto"/>
      </w:pPr>
      <w:r>
        <w:separator/>
      </w:r>
    </w:p>
  </w:endnote>
  <w:endnote w:type="continuationSeparator" w:id="0">
    <w:p w14:paraId="68A7E258" w14:textId="77777777" w:rsidR="00650BE5" w:rsidRDefault="00650BE5" w:rsidP="00F7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140043"/>
      <w:docPartObj>
        <w:docPartGallery w:val="Page Numbers (Bottom of Page)"/>
        <w:docPartUnique/>
      </w:docPartObj>
    </w:sdtPr>
    <w:sdtEndPr>
      <w:rPr>
        <w:noProof/>
      </w:rPr>
    </w:sdtEndPr>
    <w:sdtContent>
      <w:p w14:paraId="09752EDB" w14:textId="77777777" w:rsidR="00F73D98" w:rsidRDefault="00F73D98">
        <w:pPr>
          <w:pStyle w:val="Footer"/>
          <w:jc w:val="center"/>
        </w:pPr>
        <w:r>
          <w:fldChar w:fldCharType="begin"/>
        </w:r>
        <w:r>
          <w:instrText xml:space="preserve"> PAGE   \* MERGEFORMAT </w:instrText>
        </w:r>
        <w:r>
          <w:fldChar w:fldCharType="separate"/>
        </w:r>
        <w:r w:rsidR="0089614D">
          <w:rPr>
            <w:noProof/>
          </w:rPr>
          <w:t>2</w:t>
        </w:r>
        <w:r>
          <w:rPr>
            <w:noProof/>
          </w:rPr>
          <w:fldChar w:fldCharType="end"/>
        </w:r>
      </w:p>
    </w:sdtContent>
  </w:sdt>
  <w:p w14:paraId="6F9349F1" w14:textId="77777777" w:rsidR="00F73D98" w:rsidRDefault="00F73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16F7B" w14:textId="77777777" w:rsidR="00650BE5" w:rsidRDefault="00650BE5" w:rsidP="00F73D98">
      <w:pPr>
        <w:spacing w:after="0" w:line="240" w:lineRule="auto"/>
      </w:pPr>
      <w:r>
        <w:separator/>
      </w:r>
    </w:p>
  </w:footnote>
  <w:footnote w:type="continuationSeparator" w:id="0">
    <w:p w14:paraId="1D52AED1" w14:textId="77777777" w:rsidR="00650BE5" w:rsidRDefault="00650BE5" w:rsidP="00F73D9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4B1"/>
    <w:rsid w:val="0010481C"/>
    <w:rsid w:val="001105B5"/>
    <w:rsid w:val="001276DA"/>
    <w:rsid w:val="001410FB"/>
    <w:rsid w:val="0020586D"/>
    <w:rsid w:val="002224B1"/>
    <w:rsid w:val="002B09C9"/>
    <w:rsid w:val="003407F2"/>
    <w:rsid w:val="00357416"/>
    <w:rsid w:val="003E56F9"/>
    <w:rsid w:val="00416C04"/>
    <w:rsid w:val="00425827"/>
    <w:rsid w:val="004B10D7"/>
    <w:rsid w:val="0055570F"/>
    <w:rsid w:val="005C10CD"/>
    <w:rsid w:val="005D0832"/>
    <w:rsid w:val="00650BE5"/>
    <w:rsid w:val="00674BFB"/>
    <w:rsid w:val="006D6B09"/>
    <w:rsid w:val="00711F75"/>
    <w:rsid w:val="00770A55"/>
    <w:rsid w:val="007912AF"/>
    <w:rsid w:val="00826B78"/>
    <w:rsid w:val="0089614D"/>
    <w:rsid w:val="008A7B19"/>
    <w:rsid w:val="00A967F9"/>
    <w:rsid w:val="00AA3CC0"/>
    <w:rsid w:val="00B121EB"/>
    <w:rsid w:val="00B12E28"/>
    <w:rsid w:val="00BF42F8"/>
    <w:rsid w:val="00BF69BF"/>
    <w:rsid w:val="00C71B56"/>
    <w:rsid w:val="00C848B4"/>
    <w:rsid w:val="00D43C69"/>
    <w:rsid w:val="00D66A8F"/>
    <w:rsid w:val="00DE5EC1"/>
    <w:rsid w:val="00E157DF"/>
    <w:rsid w:val="00E15F03"/>
    <w:rsid w:val="00F56CE2"/>
    <w:rsid w:val="00F67110"/>
    <w:rsid w:val="00F73D98"/>
    <w:rsid w:val="00F95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5FFDE"/>
  <w15:docId w15:val="{999D3EEB-DC5C-42F3-994A-B62468BE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3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D98"/>
  </w:style>
  <w:style w:type="paragraph" w:styleId="Footer">
    <w:name w:val="footer"/>
    <w:basedOn w:val="Normal"/>
    <w:link w:val="FooterChar"/>
    <w:uiPriority w:val="99"/>
    <w:unhideWhenUsed/>
    <w:rsid w:val="00F73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Livschitz</cp:lastModifiedBy>
  <cp:revision>16</cp:revision>
  <dcterms:created xsi:type="dcterms:W3CDTF">2024-02-11T20:20:00Z</dcterms:created>
  <dcterms:modified xsi:type="dcterms:W3CDTF">2024-02-11T23:36:00Z</dcterms:modified>
</cp:coreProperties>
</file>